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BB86" w14:textId="30091448" w:rsidR="0063469E" w:rsidRDefault="0063469E" w:rsidP="0063469E">
      <w:pPr>
        <w:pStyle w:val="Sidhuvud"/>
        <w:ind w:firstLine="1304"/>
        <w:jc w:val="center"/>
      </w:pPr>
      <w:r w:rsidRPr="00853C6D">
        <w:rPr>
          <w:b/>
          <w:noProof/>
          <w:sz w:val="28"/>
          <w:szCs w:val="28"/>
          <w:lang w:eastAsia="sv-SE"/>
        </w:rPr>
        <w:drawing>
          <wp:anchor distT="0" distB="0" distL="114300" distR="114300" simplePos="0" relativeHeight="251659264" behindDoc="0" locked="0" layoutInCell="1" allowOverlap="1" wp14:anchorId="544BE3A1" wp14:editId="36B68D02">
            <wp:simplePos x="0" y="0"/>
            <wp:positionH relativeFrom="margin">
              <wp:posOffset>-19050</wp:posOffset>
            </wp:positionH>
            <wp:positionV relativeFrom="topMargin">
              <wp:posOffset>330200</wp:posOffset>
            </wp:positionV>
            <wp:extent cx="1914525" cy="382905"/>
            <wp:effectExtent l="0" t="0" r="9525" b="0"/>
            <wp:wrapSquare wrapText="bothSides"/>
            <wp:docPr id="704283680" name="Picture 1" descr="C:\Users\Group\AppData\Local\Temp\Rar$DI18.576\BarntumoÌˆrba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up\AppData\Local\Temp\Rar$DI18.576\BarntumoÌˆrbank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382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CD875" w14:textId="55C8F598" w:rsidR="004B464E" w:rsidRPr="00282249" w:rsidRDefault="004B464E" w:rsidP="002B52E9">
      <w:pPr>
        <w:pStyle w:val="Rubrik1"/>
        <w:rPr>
          <w:sz w:val="36"/>
          <w:szCs w:val="36"/>
          <w:lang w:val="en-US"/>
        </w:rPr>
      </w:pPr>
      <w:r w:rsidRPr="00282249">
        <w:rPr>
          <w:sz w:val="36"/>
          <w:szCs w:val="36"/>
          <w:lang w:val="en-US"/>
        </w:rPr>
        <w:t>Agreement on access and handling of gen</w:t>
      </w:r>
      <w:r w:rsidR="00C526BA" w:rsidRPr="00282249">
        <w:rPr>
          <w:sz w:val="36"/>
          <w:szCs w:val="36"/>
          <w:lang w:val="en-US"/>
        </w:rPr>
        <w:t>omic</w:t>
      </w:r>
      <w:r w:rsidR="001F05FC" w:rsidRPr="00282249">
        <w:rPr>
          <w:sz w:val="36"/>
          <w:szCs w:val="36"/>
          <w:lang w:val="en-US"/>
        </w:rPr>
        <w:t>, molecular</w:t>
      </w:r>
      <w:r w:rsidRPr="00282249">
        <w:rPr>
          <w:sz w:val="36"/>
          <w:szCs w:val="36"/>
          <w:lang w:val="en-US"/>
        </w:rPr>
        <w:t xml:space="preserve"> and personal data for academic research </w:t>
      </w:r>
    </w:p>
    <w:p w14:paraId="62B356C1" w14:textId="51437164" w:rsidR="00BE7087" w:rsidRDefault="00BE7087" w:rsidP="00601BF2">
      <w:pPr>
        <w:pStyle w:val="Rubrik2"/>
        <w:rPr>
          <w:sz w:val="24"/>
          <w:szCs w:val="24"/>
          <w:lang w:val="en-US"/>
        </w:rPr>
      </w:pPr>
      <w:r w:rsidRPr="009F0408">
        <w:rPr>
          <w:sz w:val="24"/>
          <w:szCs w:val="24"/>
          <w:lang w:val="en-US"/>
        </w:rPr>
        <w:t>Appendix to Application</w:t>
      </w:r>
    </w:p>
    <w:p w14:paraId="2361F022" w14:textId="77777777" w:rsidR="000A17B2" w:rsidRPr="000A17B2" w:rsidRDefault="000A17B2" w:rsidP="000A17B2">
      <w:pPr>
        <w:rPr>
          <w:lang w:val="en-US"/>
        </w:rPr>
      </w:pPr>
    </w:p>
    <w:p w14:paraId="1514121E" w14:textId="798D8D16" w:rsidR="00BE7087" w:rsidRPr="000A17B2" w:rsidRDefault="00BE7087" w:rsidP="000A17B2">
      <w:pPr>
        <w:pStyle w:val="Ingetavstnd"/>
        <w:rPr>
          <w:lang w:val="en-US"/>
        </w:rPr>
      </w:pPr>
      <w:r w:rsidRPr="00A27572">
        <w:rPr>
          <w:rFonts w:ascii="Aptos" w:hAnsi="Aptos" w:cstheme="minorHAnsi"/>
          <w:b/>
          <w:lang w:val="en-US"/>
        </w:rPr>
        <w:t xml:space="preserve"> </w:t>
      </w:r>
      <w:bookmarkStart w:id="0" w:name="_Hlk193471522"/>
      <w:r w:rsidR="00B8171B" w:rsidRPr="00B8171B">
        <w:rPr>
          <w:lang w:val="en-US"/>
        </w:rPr>
        <w:t>To be completed in English or Swedish</w:t>
      </w:r>
      <w:r w:rsidR="000A17B2">
        <w:rPr>
          <w:lang w:val="en-US"/>
        </w:rPr>
        <w:t>:</w:t>
      </w:r>
      <w:bookmarkEnd w:id="0"/>
    </w:p>
    <w:tbl>
      <w:tblPr>
        <w:tblStyle w:val="TableNormal"/>
        <w:tblW w:w="8930" w:type="dxa"/>
        <w:tblInd w:w="137"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ayout w:type="fixed"/>
        <w:tblLook w:val="01E0" w:firstRow="1" w:lastRow="1" w:firstColumn="1" w:lastColumn="1" w:noHBand="0" w:noVBand="0"/>
      </w:tblPr>
      <w:tblGrid>
        <w:gridCol w:w="5639"/>
        <w:gridCol w:w="3291"/>
      </w:tblGrid>
      <w:tr w:rsidR="00BE7087" w:rsidRPr="00A27572" w14:paraId="041B25B1" w14:textId="77777777" w:rsidTr="00C6385D">
        <w:trPr>
          <w:trHeight w:val="559"/>
        </w:trPr>
        <w:tc>
          <w:tcPr>
            <w:tcW w:w="8930" w:type="dxa"/>
            <w:gridSpan w:val="2"/>
          </w:tcPr>
          <w:p w14:paraId="1E32D55A" w14:textId="77777777" w:rsidR="00BE7087" w:rsidRDefault="00BE7087" w:rsidP="00C6385D">
            <w:pPr>
              <w:rPr>
                <w:rFonts w:ascii="Aptos" w:hAnsi="Aptos" w:cstheme="minorHAnsi"/>
              </w:rPr>
            </w:pPr>
            <w:r w:rsidRPr="00A27572">
              <w:rPr>
                <w:rFonts w:ascii="Aptos" w:hAnsi="Aptos" w:cstheme="minorHAnsi"/>
              </w:rPr>
              <w:t>Project title:</w:t>
            </w:r>
          </w:p>
          <w:p w14:paraId="4A7EF8C9" w14:textId="76B0D260" w:rsidR="00123F5B" w:rsidRPr="00A27572" w:rsidRDefault="00123F5B" w:rsidP="00C6385D">
            <w:pPr>
              <w:rPr>
                <w:rFonts w:ascii="Aptos" w:hAnsi="Aptos" w:cstheme="minorHAnsi"/>
              </w:rPr>
            </w:pPr>
            <w:r>
              <w:rPr>
                <w:rFonts w:ascii="Aptos" w:hAnsi="Aptos" w:cstheme="minorHAnsi"/>
              </w:rPr>
              <w:fldChar w:fldCharType="begin">
                <w:ffData>
                  <w:name w:val="Text1"/>
                  <w:enabled/>
                  <w:calcOnExit w:val="0"/>
                  <w:textInput/>
                </w:ffData>
              </w:fldChar>
            </w:r>
            <w:bookmarkStart w:id="1" w:name="Text1"/>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1"/>
          </w:p>
        </w:tc>
      </w:tr>
      <w:tr w:rsidR="00BE7087" w:rsidRPr="00A27572" w14:paraId="2B223337" w14:textId="77777777" w:rsidTr="00C6385D">
        <w:trPr>
          <w:trHeight w:val="558"/>
        </w:trPr>
        <w:tc>
          <w:tcPr>
            <w:tcW w:w="8930" w:type="dxa"/>
            <w:gridSpan w:val="2"/>
          </w:tcPr>
          <w:p w14:paraId="6FBE9C8F" w14:textId="77777777" w:rsidR="00BE7087" w:rsidRDefault="00BE7087" w:rsidP="00C6385D">
            <w:pPr>
              <w:rPr>
                <w:rFonts w:ascii="Aptos" w:hAnsi="Aptos" w:cstheme="minorHAnsi"/>
              </w:rPr>
            </w:pPr>
            <w:r w:rsidRPr="00A27572">
              <w:rPr>
                <w:rFonts w:ascii="Aptos" w:hAnsi="Aptos" w:cstheme="minorHAnsi"/>
              </w:rPr>
              <w:t>Principal investigator:</w:t>
            </w:r>
          </w:p>
          <w:p w14:paraId="2081B5A5" w14:textId="57336092" w:rsidR="00123F5B" w:rsidRPr="00A27572" w:rsidRDefault="00123F5B" w:rsidP="00C6385D">
            <w:pPr>
              <w:rPr>
                <w:rFonts w:ascii="Aptos" w:hAnsi="Aptos" w:cstheme="minorHAnsi"/>
              </w:rPr>
            </w:pPr>
            <w:r>
              <w:rPr>
                <w:rFonts w:ascii="Aptos" w:hAnsi="Aptos" w:cstheme="minorHAnsi"/>
              </w:rPr>
              <w:fldChar w:fldCharType="begin">
                <w:ffData>
                  <w:name w:val="Text2"/>
                  <w:enabled/>
                  <w:calcOnExit w:val="0"/>
                  <w:textInput/>
                </w:ffData>
              </w:fldChar>
            </w:r>
            <w:bookmarkStart w:id="2" w:name="Text2"/>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2"/>
          </w:p>
        </w:tc>
      </w:tr>
      <w:tr w:rsidR="00BE7087" w:rsidRPr="00A27572" w14:paraId="3A5F76E3" w14:textId="77777777" w:rsidTr="00C6385D">
        <w:trPr>
          <w:trHeight w:val="558"/>
        </w:trPr>
        <w:tc>
          <w:tcPr>
            <w:tcW w:w="8930" w:type="dxa"/>
            <w:gridSpan w:val="2"/>
          </w:tcPr>
          <w:p w14:paraId="26DD3609" w14:textId="77777777" w:rsidR="00BE7087" w:rsidRDefault="00BE7087" w:rsidP="00C6385D">
            <w:pPr>
              <w:rPr>
                <w:rFonts w:ascii="Aptos" w:hAnsi="Aptos" w:cstheme="minorHAnsi"/>
              </w:rPr>
            </w:pPr>
            <w:r w:rsidRPr="00A27572">
              <w:rPr>
                <w:rFonts w:ascii="Aptos" w:hAnsi="Aptos" w:cstheme="minorHAnsi"/>
              </w:rPr>
              <w:t>Workplace address:</w:t>
            </w:r>
          </w:p>
          <w:p w14:paraId="5A138844" w14:textId="11F687A5" w:rsidR="00123F5B" w:rsidRPr="00A27572" w:rsidRDefault="00123F5B" w:rsidP="00C6385D">
            <w:pPr>
              <w:rPr>
                <w:rFonts w:ascii="Aptos" w:hAnsi="Aptos" w:cstheme="minorHAnsi"/>
              </w:rPr>
            </w:pPr>
            <w:r>
              <w:rPr>
                <w:rFonts w:ascii="Aptos" w:hAnsi="Aptos" w:cstheme="minorHAnsi"/>
              </w:rPr>
              <w:fldChar w:fldCharType="begin">
                <w:ffData>
                  <w:name w:val="Text3"/>
                  <w:enabled/>
                  <w:calcOnExit w:val="0"/>
                  <w:textInput/>
                </w:ffData>
              </w:fldChar>
            </w:r>
            <w:bookmarkStart w:id="3" w:name="Text3"/>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3"/>
          </w:p>
        </w:tc>
      </w:tr>
      <w:tr w:rsidR="00BE7087" w:rsidRPr="00A27572" w14:paraId="37623C27" w14:textId="77777777" w:rsidTr="00C6385D">
        <w:trPr>
          <w:trHeight w:val="558"/>
        </w:trPr>
        <w:tc>
          <w:tcPr>
            <w:tcW w:w="5639" w:type="dxa"/>
          </w:tcPr>
          <w:p w14:paraId="5B802E25" w14:textId="77777777" w:rsidR="00BE7087" w:rsidRDefault="00BE7087" w:rsidP="00C6385D">
            <w:pPr>
              <w:rPr>
                <w:rFonts w:ascii="Aptos" w:hAnsi="Aptos" w:cstheme="minorHAnsi"/>
              </w:rPr>
            </w:pPr>
            <w:r w:rsidRPr="00A27572">
              <w:rPr>
                <w:rFonts w:ascii="Aptos" w:hAnsi="Aptos" w:cstheme="minorHAnsi"/>
              </w:rPr>
              <w:t>Phone:</w:t>
            </w:r>
          </w:p>
          <w:p w14:paraId="7B60C8AA" w14:textId="1C947476" w:rsidR="00123F5B" w:rsidRPr="00A27572" w:rsidRDefault="00123F5B" w:rsidP="00C6385D">
            <w:pPr>
              <w:rPr>
                <w:rFonts w:ascii="Aptos" w:hAnsi="Aptos" w:cstheme="minorHAnsi"/>
              </w:rPr>
            </w:pPr>
            <w:r>
              <w:rPr>
                <w:rFonts w:ascii="Aptos" w:hAnsi="Aptos" w:cstheme="minorHAnsi"/>
              </w:rPr>
              <w:fldChar w:fldCharType="begin">
                <w:ffData>
                  <w:name w:val="Text4"/>
                  <w:enabled/>
                  <w:calcOnExit w:val="0"/>
                  <w:textInput/>
                </w:ffData>
              </w:fldChar>
            </w:r>
            <w:bookmarkStart w:id="4" w:name="Text4"/>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4"/>
          </w:p>
        </w:tc>
        <w:tc>
          <w:tcPr>
            <w:tcW w:w="3291" w:type="dxa"/>
          </w:tcPr>
          <w:p w14:paraId="1149A875" w14:textId="77777777" w:rsidR="00BE7087" w:rsidRDefault="00BE7087" w:rsidP="00C6385D">
            <w:pPr>
              <w:rPr>
                <w:rFonts w:ascii="Aptos" w:hAnsi="Aptos" w:cstheme="minorHAnsi"/>
              </w:rPr>
            </w:pPr>
            <w:r w:rsidRPr="00A27572">
              <w:rPr>
                <w:rFonts w:ascii="Aptos" w:hAnsi="Aptos" w:cstheme="minorHAnsi"/>
              </w:rPr>
              <w:t>Email:</w:t>
            </w:r>
          </w:p>
          <w:p w14:paraId="4AFF18AB" w14:textId="1E920654" w:rsidR="00123F5B" w:rsidRPr="00A27572" w:rsidRDefault="00123F5B" w:rsidP="00C6385D">
            <w:pPr>
              <w:rPr>
                <w:rFonts w:ascii="Aptos" w:hAnsi="Aptos" w:cstheme="minorHAnsi"/>
              </w:rPr>
            </w:pPr>
            <w:r>
              <w:rPr>
                <w:rFonts w:ascii="Aptos" w:hAnsi="Aptos" w:cstheme="minorHAnsi"/>
              </w:rPr>
              <w:fldChar w:fldCharType="begin">
                <w:ffData>
                  <w:name w:val="Text5"/>
                  <w:enabled/>
                  <w:calcOnExit w:val="0"/>
                  <w:textInput/>
                </w:ffData>
              </w:fldChar>
            </w:r>
            <w:bookmarkStart w:id="5" w:name="Text5"/>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5"/>
          </w:p>
        </w:tc>
      </w:tr>
      <w:tr w:rsidR="00BE7087" w:rsidRPr="00123F5B" w14:paraId="7AC2A626" w14:textId="77777777" w:rsidTr="00C6385D">
        <w:trPr>
          <w:trHeight w:val="556"/>
        </w:trPr>
        <w:tc>
          <w:tcPr>
            <w:tcW w:w="8930" w:type="dxa"/>
            <w:gridSpan w:val="2"/>
          </w:tcPr>
          <w:p w14:paraId="7E4731B1" w14:textId="77777777" w:rsidR="00BE7087" w:rsidRDefault="00BE7087" w:rsidP="00C6385D">
            <w:pPr>
              <w:rPr>
                <w:rFonts w:ascii="Aptos" w:hAnsi="Aptos" w:cstheme="minorHAnsi"/>
              </w:rPr>
            </w:pPr>
            <w:r w:rsidRPr="00A27572">
              <w:rPr>
                <w:rFonts w:ascii="Aptos" w:hAnsi="Aptos" w:cstheme="minorHAnsi"/>
              </w:rPr>
              <w:t xml:space="preserve">Responsible recipient of data, name: </w:t>
            </w:r>
          </w:p>
          <w:p w14:paraId="4EAA6A73" w14:textId="15122B8E" w:rsidR="00123F5B" w:rsidRPr="00A27572" w:rsidRDefault="00123F5B" w:rsidP="00C6385D">
            <w:pPr>
              <w:rPr>
                <w:rFonts w:ascii="Aptos" w:hAnsi="Aptos" w:cstheme="minorHAnsi"/>
              </w:rPr>
            </w:pPr>
            <w:r>
              <w:rPr>
                <w:rFonts w:ascii="Aptos" w:hAnsi="Aptos" w:cstheme="minorHAnsi"/>
              </w:rPr>
              <w:fldChar w:fldCharType="begin">
                <w:ffData>
                  <w:name w:val="Text6"/>
                  <w:enabled/>
                  <w:calcOnExit w:val="0"/>
                  <w:textInput/>
                </w:ffData>
              </w:fldChar>
            </w:r>
            <w:bookmarkStart w:id="6" w:name="Text6"/>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6"/>
          </w:p>
        </w:tc>
      </w:tr>
      <w:tr w:rsidR="00BE7087" w:rsidRPr="00A27572" w14:paraId="28CB7CB8" w14:textId="77777777" w:rsidTr="00C6385D">
        <w:trPr>
          <w:trHeight w:val="556"/>
        </w:trPr>
        <w:tc>
          <w:tcPr>
            <w:tcW w:w="8930" w:type="dxa"/>
            <w:gridSpan w:val="2"/>
          </w:tcPr>
          <w:p w14:paraId="0D193910" w14:textId="77777777" w:rsidR="00BE7087" w:rsidRDefault="00BE7087" w:rsidP="00C6385D">
            <w:pPr>
              <w:rPr>
                <w:rFonts w:ascii="Aptos" w:hAnsi="Aptos" w:cstheme="minorHAnsi"/>
              </w:rPr>
            </w:pPr>
            <w:r w:rsidRPr="00A27572">
              <w:rPr>
                <w:rFonts w:ascii="Aptos" w:hAnsi="Aptos" w:cstheme="minorHAnsi"/>
              </w:rPr>
              <w:t xml:space="preserve">Workplace address: </w:t>
            </w:r>
          </w:p>
          <w:p w14:paraId="186D00FC" w14:textId="3515CCDC" w:rsidR="00123F5B" w:rsidRPr="00A27572" w:rsidRDefault="00123F5B" w:rsidP="00C6385D">
            <w:pPr>
              <w:rPr>
                <w:rFonts w:ascii="Aptos" w:hAnsi="Aptos" w:cstheme="minorHAnsi"/>
              </w:rPr>
            </w:pPr>
            <w:r>
              <w:rPr>
                <w:rFonts w:ascii="Aptos" w:hAnsi="Aptos" w:cstheme="minorHAnsi"/>
              </w:rPr>
              <w:fldChar w:fldCharType="begin">
                <w:ffData>
                  <w:name w:val="Text7"/>
                  <w:enabled/>
                  <w:calcOnExit w:val="0"/>
                  <w:textInput/>
                </w:ffData>
              </w:fldChar>
            </w:r>
            <w:bookmarkStart w:id="7" w:name="Text7"/>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7"/>
          </w:p>
        </w:tc>
      </w:tr>
      <w:tr w:rsidR="00BE7087" w:rsidRPr="00A27572" w14:paraId="73BD0E20" w14:textId="77777777" w:rsidTr="00C6385D">
        <w:trPr>
          <w:trHeight w:val="558"/>
        </w:trPr>
        <w:tc>
          <w:tcPr>
            <w:tcW w:w="5639" w:type="dxa"/>
          </w:tcPr>
          <w:p w14:paraId="40D62BCA" w14:textId="77777777" w:rsidR="00BE7087" w:rsidRDefault="00BE7087" w:rsidP="00C6385D">
            <w:pPr>
              <w:rPr>
                <w:rFonts w:ascii="Aptos" w:hAnsi="Aptos" w:cstheme="minorHAnsi"/>
              </w:rPr>
            </w:pPr>
            <w:r w:rsidRPr="00A27572">
              <w:rPr>
                <w:rFonts w:ascii="Aptos" w:hAnsi="Aptos" w:cstheme="minorHAnsi"/>
              </w:rPr>
              <w:t>Phone:</w:t>
            </w:r>
          </w:p>
          <w:p w14:paraId="217C6906" w14:textId="321E0A37" w:rsidR="00123F5B" w:rsidRPr="00A27572" w:rsidRDefault="00123F5B" w:rsidP="00C6385D">
            <w:pPr>
              <w:rPr>
                <w:rFonts w:ascii="Aptos" w:hAnsi="Aptos" w:cstheme="minorHAnsi"/>
              </w:rPr>
            </w:pPr>
            <w:r>
              <w:rPr>
                <w:rFonts w:ascii="Aptos" w:hAnsi="Aptos" w:cstheme="minorHAnsi"/>
              </w:rPr>
              <w:fldChar w:fldCharType="begin">
                <w:ffData>
                  <w:name w:val="Text8"/>
                  <w:enabled/>
                  <w:calcOnExit w:val="0"/>
                  <w:textInput/>
                </w:ffData>
              </w:fldChar>
            </w:r>
            <w:bookmarkStart w:id="8" w:name="Text8"/>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8"/>
          </w:p>
        </w:tc>
        <w:tc>
          <w:tcPr>
            <w:tcW w:w="3291" w:type="dxa"/>
          </w:tcPr>
          <w:p w14:paraId="0EECEDD6" w14:textId="77777777" w:rsidR="00BE7087" w:rsidRDefault="00BE7087" w:rsidP="00C6385D">
            <w:pPr>
              <w:rPr>
                <w:rFonts w:ascii="Aptos" w:hAnsi="Aptos" w:cstheme="minorHAnsi"/>
              </w:rPr>
            </w:pPr>
            <w:r w:rsidRPr="00A27572">
              <w:rPr>
                <w:rFonts w:ascii="Aptos" w:hAnsi="Aptos" w:cstheme="minorHAnsi"/>
              </w:rPr>
              <w:t>Email:</w:t>
            </w:r>
          </w:p>
          <w:p w14:paraId="3CD5DE47" w14:textId="3F4E8B7A" w:rsidR="00123F5B" w:rsidRPr="00A27572" w:rsidRDefault="00123F5B" w:rsidP="00C6385D">
            <w:pPr>
              <w:rPr>
                <w:rFonts w:ascii="Aptos" w:hAnsi="Aptos" w:cstheme="minorHAnsi"/>
              </w:rPr>
            </w:pPr>
            <w:r>
              <w:rPr>
                <w:rFonts w:ascii="Aptos" w:hAnsi="Aptos" w:cstheme="minorHAnsi"/>
              </w:rPr>
              <w:fldChar w:fldCharType="begin">
                <w:ffData>
                  <w:name w:val="Text9"/>
                  <w:enabled/>
                  <w:calcOnExit w:val="0"/>
                  <w:textInput/>
                </w:ffData>
              </w:fldChar>
            </w:r>
            <w:bookmarkStart w:id="9" w:name="Text9"/>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9"/>
          </w:p>
        </w:tc>
      </w:tr>
      <w:tr w:rsidR="00BE7087" w:rsidRPr="00A27572" w14:paraId="20B07371" w14:textId="77777777" w:rsidTr="00C6385D">
        <w:trPr>
          <w:trHeight w:val="556"/>
        </w:trPr>
        <w:tc>
          <w:tcPr>
            <w:tcW w:w="8930" w:type="dxa"/>
            <w:gridSpan w:val="2"/>
          </w:tcPr>
          <w:p w14:paraId="36D3D4A4" w14:textId="77777777" w:rsidR="00BE7087" w:rsidRDefault="00BE7087" w:rsidP="00C6385D">
            <w:pPr>
              <w:rPr>
                <w:rFonts w:ascii="Aptos" w:hAnsi="Aptos" w:cstheme="minorHAnsi"/>
              </w:rPr>
            </w:pPr>
            <w:r w:rsidRPr="00A27572">
              <w:rPr>
                <w:rFonts w:ascii="Aptos" w:hAnsi="Aptos" w:cstheme="minorHAnsi"/>
              </w:rPr>
              <w:t>Application registered, number and date (</w:t>
            </w:r>
            <w:r w:rsidRPr="00A27572">
              <w:rPr>
                <w:rFonts w:ascii="Aptos" w:hAnsi="Aptos" w:cstheme="minorHAnsi"/>
                <w:b/>
                <w:bCs/>
              </w:rPr>
              <w:t>completed by BTB</w:t>
            </w:r>
            <w:r w:rsidRPr="00A27572">
              <w:rPr>
                <w:rFonts w:ascii="Aptos" w:hAnsi="Aptos" w:cstheme="minorHAnsi"/>
              </w:rPr>
              <w:t>):</w:t>
            </w:r>
          </w:p>
          <w:p w14:paraId="77916A85" w14:textId="7BB32874" w:rsidR="00BE7087" w:rsidRPr="00A27572" w:rsidRDefault="00123F5B" w:rsidP="00C6385D">
            <w:pPr>
              <w:rPr>
                <w:rFonts w:ascii="Aptos" w:hAnsi="Aptos" w:cstheme="minorHAnsi"/>
              </w:rPr>
            </w:pPr>
            <w:r>
              <w:rPr>
                <w:rFonts w:ascii="Aptos" w:hAnsi="Aptos" w:cstheme="minorHAnsi"/>
              </w:rPr>
              <w:fldChar w:fldCharType="begin">
                <w:ffData>
                  <w:name w:val="Text10"/>
                  <w:enabled/>
                  <w:calcOnExit w:val="0"/>
                  <w:textInput/>
                </w:ffData>
              </w:fldChar>
            </w:r>
            <w:bookmarkStart w:id="10" w:name="Text10"/>
            <w:r>
              <w:rPr>
                <w:rFonts w:ascii="Aptos" w:hAnsi="Aptos" w:cstheme="minorHAnsi"/>
              </w:rPr>
              <w:instrText xml:space="preserve"> FORMTEXT </w:instrText>
            </w:r>
            <w:r>
              <w:rPr>
                <w:rFonts w:ascii="Aptos" w:hAnsi="Aptos" w:cstheme="minorHAnsi"/>
              </w:rPr>
            </w:r>
            <w:r>
              <w:rPr>
                <w:rFonts w:ascii="Aptos" w:hAnsi="Aptos" w:cstheme="minorHAnsi"/>
              </w:rPr>
              <w:fldChar w:fldCharType="separate"/>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noProof/>
              </w:rPr>
              <w:t> </w:t>
            </w:r>
            <w:r>
              <w:rPr>
                <w:rFonts w:ascii="Aptos" w:hAnsi="Aptos" w:cstheme="minorHAnsi"/>
              </w:rPr>
              <w:fldChar w:fldCharType="end"/>
            </w:r>
            <w:bookmarkEnd w:id="10"/>
          </w:p>
        </w:tc>
      </w:tr>
    </w:tbl>
    <w:p w14:paraId="24394F2C" w14:textId="77777777" w:rsidR="009F0408" w:rsidRDefault="009F0408" w:rsidP="00BE7087">
      <w:pPr>
        <w:spacing w:after="0" w:line="276" w:lineRule="auto"/>
        <w:rPr>
          <w:rFonts w:ascii="Aptos" w:hAnsi="Aptos" w:cstheme="minorHAnsi"/>
          <w:b/>
        </w:rPr>
      </w:pPr>
    </w:p>
    <w:p w14:paraId="75258AE0" w14:textId="77777777" w:rsidR="00E279C8" w:rsidRPr="00A27572" w:rsidRDefault="00E279C8" w:rsidP="00BE7087">
      <w:pPr>
        <w:spacing w:after="0" w:line="276" w:lineRule="auto"/>
        <w:rPr>
          <w:rFonts w:ascii="Aptos" w:hAnsi="Aptos" w:cstheme="minorHAnsi"/>
          <w:b/>
        </w:rPr>
      </w:pPr>
    </w:p>
    <w:p w14:paraId="32CE9B0E" w14:textId="30556552" w:rsidR="00601BF2" w:rsidRPr="00601BF2" w:rsidRDefault="00601BF2" w:rsidP="00601BF2">
      <w:pPr>
        <w:pStyle w:val="Rubrik2"/>
        <w:rPr>
          <w:rFonts w:asciiTheme="minorHAnsi" w:hAnsiTheme="minorHAnsi" w:cstheme="minorHAnsi"/>
          <w:sz w:val="24"/>
          <w:szCs w:val="24"/>
          <w:lang w:val="en-US"/>
        </w:rPr>
      </w:pPr>
      <w:r w:rsidRPr="00601BF2">
        <w:rPr>
          <w:rFonts w:asciiTheme="minorHAnsi" w:hAnsiTheme="minorHAnsi" w:cstheme="minorHAnsi"/>
          <w:sz w:val="24"/>
          <w:szCs w:val="24"/>
          <w:lang w:val="en-US"/>
        </w:rPr>
        <w:t xml:space="preserve">Decision from the </w:t>
      </w:r>
      <w:r w:rsidR="006219A9">
        <w:rPr>
          <w:rFonts w:asciiTheme="minorHAnsi" w:hAnsiTheme="minorHAnsi" w:cstheme="minorHAnsi"/>
          <w:sz w:val="24"/>
          <w:szCs w:val="24"/>
          <w:lang w:val="en-US"/>
        </w:rPr>
        <w:t xml:space="preserve">Swedish </w:t>
      </w:r>
      <w:r w:rsidRPr="00601BF2">
        <w:rPr>
          <w:rFonts w:asciiTheme="minorHAnsi" w:hAnsiTheme="minorHAnsi" w:cstheme="minorHAnsi"/>
          <w:sz w:val="24"/>
          <w:szCs w:val="24"/>
          <w:lang w:val="en-US"/>
        </w:rPr>
        <w:t>Ethical review authority</w:t>
      </w:r>
    </w:p>
    <w:p w14:paraId="3B1F4140" w14:textId="34408364" w:rsidR="00601BF2" w:rsidRPr="00FD74CF" w:rsidRDefault="00601BF2" w:rsidP="00601BF2">
      <w:pPr>
        <w:rPr>
          <w:rFonts w:cstheme="minorHAnsi"/>
          <w:bCs/>
          <w:lang w:val="en-US"/>
        </w:rPr>
      </w:pPr>
      <w:r w:rsidRPr="00FD74CF">
        <w:rPr>
          <w:rFonts w:cstheme="minorHAnsi"/>
          <w:bCs/>
          <w:lang w:val="en-US"/>
        </w:rPr>
        <w:t xml:space="preserve">To access </w:t>
      </w:r>
      <w:r w:rsidR="001F05FC" w:rsidRPr="00FD74CF">
        <w:rPr>
          <w:rFonts w:cstheme="minorHAnsi"/>
          <w:bCs/>
          <w:lang w:val="en-US"/>
        </w:rPr>
        <w:t>gen</w:t>
      </w:r>
      <w:r w:rsidR="001F05FC">
        <w:rPr>
          <w:rFonts w:cstheme="minorHAnsi"/>
          <w:bCs/>
          <w:lang w:val="en-US"/>
        </w:rPr>
        <w:t>omic/</w:t>
      </w:r>
      <w:r w:rsidRPr="00FD74CF">
        <w:rPr>
          <w:rFonts w:cstheme="minorHAnsi"/>
          <w:bCs/>
          <w:lang w:val="en-US"/>
        </w:rPr>
        <w:t>molecular/personal data from</w:t>
      </w:r>
      <w:r w:rsidR="002D3B8C">
        <w:rPr>
          <w:rFonts w:cstheme="minorHAnsi"/>
          <w:bCs/>
          <w:lang w:val="en-US"/>
        </w:rPr>
        <w:t xml:space="preserve"> </w:t>
      </w:r>
      <w:r w:rsidR="00BF7AD6" w:rsidRPr="00BF7AD6">
        <w:rPr>
          <w:rFonts w:cstheme="minorHAnsi"/>
          <w:bCs/>
          <w:lang w:val="en-US"/>
        </w:rPr>
        <w:t xml:space="preserve">The Swedish Childhood Tumor Biobank </w:t>
      </w:r>
      <w:r w:rsidR="00BF7AD6">
        <w:rPr>
          <w:rFonts w:cstheme="minorHAnsi"/>
          <w:bCs/>
          <w:lang w:val="en-US"/>
        </w:rPr>
        <w:t>(</w:t>
      </w:r>
      <w:r w:rsidR="002D3B8C">
        <w:rPr>
          <w:rFonts w:cstheme="minorHAnsi"/>
          <w:bCs/>
          <w:lang w:val="en-US"/>
        </w:rPr>
        <w:t>BTB</w:t>
      </w:r>
      <w:r w:rsidR="00BF7AD6">
        <w:rPr>
          <w:rFonts w:cstheme="minorHAnsi"/>
          <w:bCs/>
          <w:lang w:val="en-US"/>
        </w:rPr>
        <w:t xml:space="preserve">) </w:t>
      </w:r>
      <w:r w:rsidR="002D3B8C">
        <w:rPr>
          <w:rFonts w:cstheme="minorHAnsi"/>
          <w:bCs/>
          <w:lang w:val="en-US"/>
        </w:rPr>
        <w:t>and/or</w:t>
      </w:r>
      <w:r w:rsidRPr="00FD74CF">
        <w:rPr>
          <w:rFonts w:cstheme="minorHAnsi"/>
          <w:bCs/>
          <w:lang w:val="en-US"/>
        </w:rPr>
        <w:t xml:space="preserve"> Genomic Medicine Sweden Childhood Cancer (GMS B) project for solid tumors approval from the </w:t>
      </w:r>
      <w:r w:rsidR="00A434AC">
        <w:rPr>
          <w:rFonts w:cstheme="minorHAnsi"/>
          <w:bCs/>
          <w:lang w:val="en-US"/>
        </w:rPr>
        <w:t xml:space="preserve">Ethical </w:t>
      </w:r>
      <w:r w:rsidR="00593491">
        <w:rPr>
          <w:rFonts w:cstheme="minorHAnsi"/>
          <w:bCs/>
          <w:lang w:val="en-US"/>
        </w:rPr>
        <w:t>R</w:t>
      </w:r>
      <w:r w:rsidR="00A434AC">
        <w:rPr>
          <w:rFonts w:cstheme="minorHAnsi"/>
          <w:bCs/>
          <w:lang w:val="en-US"/>
        </w:rPr>
        <w:t>eview</w:t>
      </w:r>
      <w:r w:rsidR="00593491">
        <w:rPr>
          <w:rFonts w:cstheme="minorHAnsi"/>
          <w:bCs/>
          <w:lang w:val="en-US"/>
        </w:rPr>
        <w:t xml:space="preserve"> B</w:t>
      </w:r>
      <w:r w:rsidR="00A434AC">
        <w:rPr>
          <w:rFonts w:cstheme="minorHAnsi"/>
          <w:bCs/>
          <w:lang w:val="en-US"/>
        </w:rPr>
        <w:t>oard/</w:t>
      </w:r>
      <w:r w:rsidRPr="00FD74CF">
        <w:rPr>
          <w:rFonts w:cstheme="minorHAnsi"/>
          <w:bCs/>
          <w:lang w:val="en-US"/>
        </w:rPr>
        <w:t xml:space="preserve">Swedish Ethical Review Authority (Etikprövningsmyndigheten) is required. </w:t>
      </w:r>
      <w:bookmarkStart w:id="11" w:name="_Hlk192781701"/>
      <w:r w:rsidRPr="00FD74CF">
        <w:rPr>
          <w:rFonts w:cstheme="minorHAnsi"/>
          <w:bCs/>
          <w:lang w:val="en-US"/>
        </w:rPr>
        <w:t xml:space="preserve">Attach the </w:t>
      </w:r>
      <w:bookmarkStart w:id="12" w:name="_Hlk192782250"/>
      <w:r w:rsidRPr="00FD74CF">
        <w:rPr>
          <w:rFonts w:cstheme="minorHAnsi"/>
          <w:bCs/>
          <w:lang w:val="en-US"/>
        </w:rPr>
        <w:t>ethical review application</w:t>
      </w:r>
      <w:bookmarkEnd w:id="12"/>
      <w:r w:rsidRPr="00FD74CF">
        <w:rPr>
          <w:rFonts w:cstheme="minorHAnsi"/>
          <w:bCs/>
          <w:lang w:val="en-US"/>
        </w:rPr>
        <w:t>, decision, and informed consent documents (if applicable) and provide the information below:</w:t>
      </w:r>
    </w:p>
    <w:tbl>
      <w:tblPr>
        <w:tblStyle w:val="TableNormal"/>
        <w:tblW w:w="8930" w:type="dxa"/>
        <w:tblInd w:w="137"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ayout w:type="fixed"/>
        <w:tblLook w:val="01E0" w:firstRow="1" w:lastRow="1" w:firstColumn="1" w:lastColumn="1" w:noHBand="0" w:noVBand="0"/>
      </w:tblPr>
      <w:tblGrid>
        <w:gridCol w:w="8930"/>
      </w:tblGrid>
      <w:tr w:rsidR="004F3505" w:rsidRPr="00E279C8" w14:paraId="0CBD66A5" w14:textId="77777777" w:rsidTr="00C6385D">
        <w:trPr>
          <w:trHeight w:val="559"/>
        </w:trPr>
        <w:tc>
          <w:tcPr>
            <w:tcW w:w="8930" w:type="dxa"/>
          </w:tcPr>
          <w:bookmarkEnd w:id="11"/>
          <w:p w14:paraId="34ED579D" w14:textId="77777777" w:rsidR="004F3505" w:rsidRDefault="00D42387" w:rsidP="00C6385D">
            <w:pPr>
              <w:rPr>
                <w:rFonts w:cstheme="minorHAnsi"/>
                <w:bCs/>
              </w:rPr>
            </w:pPr>
            <w:r w:rsidRPr="00FD74CF">
              <w:rPr>
                <w:rFonts w:cstheme="minorHAnsi"/>
                <w:bCs/>
              </w:rPr>
              <w:t>Reference number (diarenr.) and date of the ethical review board’s decision:</w:t>
            </w:r>
          </w:p>
          <w:p w14:paraId="637B501D" w14:textId="59E56079" w:rsidR="00123F5B" w:rsidRPr="00A27572" w:rsidRDefault="00123F5B" w:rsidP="00C6385D">
            <w:pPr>
              <w:rPr>
                <w:rFonts w:ascii="Aptos" w:hAnsi="Aptos" w:cstheme="minorHAnsi"/>
              </w:rPr>
            </w:pPr>
            <w:r>
              <w:rPr>
                <w:rFonts w:cstheme="minorHAnsi"/>
                <w:bCs/>
              </w:rPr>
              <w:fldChar w:fldCharType="begin">
                <w:ffData>
                  <w:name w:val="Text11"/>
                  <w:enabled/>
                  <w:calcOnExit w:val="0"/>
                  <w:textInput/>
                </w:ffData>
              </w:fldChar>
            </w:r>
            <w:bookmarkStart w:id="13" w:name="Text1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3"/>
          </w:p>
        </w:tc>
      </w:tr>
      <w:tr w:rsidR="004F3505" w:rsidRPr="00123F5B" w14:paraId="732EBD54" w14:textId="77777777" w:rsidTr="00C6385D">
        <w:trPr>
          <w:trHeight w:val="558"/>
        </w:trPr>
        <w:tc>
          <w:tcPr>
            <w:tcW w:w="8930" w:type="dxa"/>
          </w:tcPr>
          <w:p w14:paraId="1C6D49DC" w14:textId="77777777" w:rsidR="004F3505" w:rsidRDefault="00D42387" w:rsidP="00C6385D">
            <w:pPr>
              <w:rPr>
                <w:rFonts w:cstheme="minorHAnsi"/>
                <w:bCs/>
              </w:rPr>
            </w:pPr>
            <w:r w:rsidRPr="00FD74CF">
              <w:rPr>
                <w:rFonts w:cstheme="minorHAnsi"/>
                <w:bCs/>
              </w:rPr>
              <w:t>Title of the ethical review application:</w:t>
            </w:r>
          </w:p>
          <w:p w14:paraId="59176FF4" w14:textId="62ACA4B4" w:rsidR="00123F5B" w:rsidRPr="00A27572" w:rsidRDefault="00123F5B" w:rsidP="00C6385D">
            <w:pPr>
              <w:rPr>
                <w:rFonts w:ascii="Aptos" w:hAnsi="Aptos" w:cstheme="minorHAnsi"/>
              </w:rPr>
            </w:pPr>
            <w:r>
              <w:rPr>
                <w:rFonts w:cstheme="minorHAnsi"/>
                <w:bCs/>
              </w:rPr>
              <w:fldChar w:fldCharType="begin">
                <w:ffData>
                  <w:name w:val="Text12"/>
                  <w:enabled/>
                  <w:calcOnExit w:val="0"/>
                  <w:textInput/>
                </w:ffData>
              </w:fldChar>
            </w:r>
            <w:bookmarkStart w:id="14" w:name="Text1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4"/>
          </w:p>
        </w:tc>
      </w:tr>
      <w:tr w:rsidR="004F3505" w:rsidRPr="00123F5B" w14:paraId="30A34DAB" w14:textId="77777777" w:rsidTr="00C6385D">
        <w:trPr>
          <w:trHeight w:val="558"/>
        </w:trPr>
        <w:tc>
          <w:tcPr>
            <w:tcW w:w="8930" w:type="dxa"/>
          </w:tcPr>
          <w:p w14:paraId="2F43344B" w14:textId="77777777" w:rsidR="004F3505" w:rsidRDefault="00D42387" w:rsidP="00C6385D">
            <w:pPr>
              <w:rPr>
                <w:rFonts w:cstheme="minorHAnsi"/>
                <w:bCs/>
              </w:rPr>
            </w:pPr>
            <w:r w:rsidRPr="00FD74CF">
              <w:rPr>
                <w:rFonts w:cstheme="minorHAnsi"/>
                <w:bCs/>
              </w:rPr>
              <w:t xml:space="preserve">Ethical review application, appendix no: </w:t>
            </w:r>
          </w:p>
          <w:p w14:paraId="6322299D" w14:textId="4CE70567" w:rsidR="00123F5B" w:rsidRPr="00A27572" w:rsidRDefault="00123F5B" w:rsidP="00C6385D">
            <w:pPr>
              <w:rPr>
                <w:rFonts w:ascii="Aptos" w:hAnsi="Aptos" w:cstheme="minorHAnsi"/>
              </w:rPr>
            </w:pPr>
            <w:r>
              <w:rPr>
                <w:rFonts w:cstheme="minorHAnsi"/>
                <w:bCs/>
              </w:rPr>
              <w:fldChar w:fldCharType="begin">
                <w:ffData>
                  <w:name w:val="Text13"/>
                  <w:enabled/>
                  <w:calcOnExit w:val="0"/>
                  <w:textInput/>
                </w:ffData>
              </w:fldChar>
            </w:r>
            <w:bookmarkStart w:id="15" w:name="Text1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5"/>
          </w:p>
        </w:tc>
      </w:tr>
      <w:tr w:rsidR="004F3505" w:rsidRPr="00123F5B" w14:paraId="139F53A7" w14:textId="77777777" w:rsidTr="00C6385D">
        <w:trPr>
          <w:trHeight w:val="556"/>
        </w:trPr>
        <w:tc>
          <w:tcPr>
            <w:tcW w:w="8930" w:type="dxa"/>
          </w:tcPr>
          <w:p w14:paraId="54BCAB53" w14:textId="77777777" w:rsidR="004F3505" w:rsidRDefault="00D42387" w:rsidP="00C6385D">
            <w:pPr>
              <w:rPr>
                <w:rFonts w:cstheme="minorHAnsi"/>
                <w:bCs/>
              </w:rPr>
            </w:pPr>
            <w:r w:rsidRPr="00FD74CF">
              <w:rPr>
                <w:rFonts w:cstheme="minorHAnsi"/>
                <w:bCs/>
              </w:rPr>
              <w:t xml:space="preserve">Ethical review board’s decision, appendix no: </w:t>
            </w:r>
          </w:p>
          <w:p w14:paraId="6414F8F2" w14:textId="3DC8A0FB" w:rsidR="00123F5B" w:rsidRPr="00A27572" w:rsidRDefault="00123F5B" w:rsidP="00C6385D">
            <w:pPr>
              <w:rPr>
                <w:rFonts w:ascii="Aptos" w:hAnsi="Aptos" w:cstheme="minorHAnsi"/>
              </w:rPr>
            </w:pPr>
            <w:r>
              <w:rPr>
                <w:rFonts w:cstheme="minorHAnsi"/>
                <w:bCs/>
              </w:rPr>
              <w:fldChar w:fldCharType="begin">
                <w:ffData>
                  <w:name w:val="Text14"/>
                  <w:enabled/>
                  <w:calcOnExit w:val="0"/>
                  <w:textInput/>
                </w:ffData>
              </w:fldChar>
            </w:r>
            <w:bookmarkStart w:id="16" w:name="Text1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6"/>
          </w:p>
        </w:tc>
      </w:tr>
      <w:tr w:rsidR="004F3505" w:rsidRPr="00123F5B" w14:paraId="084348CA" w14:textId="77777777" w:rsidTr="00C6385D">
        <w:trPr>
          <w:trHeight w:val="556"/>
        </w:trPr>
        <w:tc>
          <w:tcPr>
            <w:tcW w:w="8930" w:type="dxa"/>
          </w:tcPr>
          <w:p w14:paraId="794B4304" w14:textId="77777777" w:rsidR="004F3505" w:rsidRDefault="00D42387" w:rsidP="00C6385D">
            <w:pPr>
              <w:rPr>
                <w:rFonts w:cstheme="minorHAnsi"/>
              </w:rPr>
            </w:pPr>
            <w:r w:rsidRPr="00FD74CF">
              <w:rPr>
                <w:rFonts w:cstheme="minorHAnsi"/>
                <w:bCs/>
              </w:rPr>
              <w:t>Patient/</w:t>
            </w:r>
            <w:r w:rsidR="00DD79E5">
              <w:rPr>
                <w:rFonts w:cstheme="minorHAnsi"/>
                <w:bCs/>
              </w:rPr>
              <w:t>subject</w:t>
            </w:r>
            <w:r w:rsidRPr="00FD74CF">
              <w:rPr>
                <w:rFonts w:cstheme="minorHAnsi"/>
                <w:bCs/>
              </w:rPr>
              <w:t>’s informed consent documents, appendix no:</w:t>
            </w:r>
            <w:r w:rsidRPr="00FD74CF">
              <w:rPr>
                <w:rFonts w:cstheme="minorHAnsi"/>
              </w:rPr>
              <w:t xml:space="preserve"> </w:t>
            </w:r>
          </w:p>
          <w:p w14:paraId="6258EB2F" w14:textId="3C53FB83" w:rsidR="00123F5B" w:rsidRPr="00A27572" w:rsidRDefault="00123F5B" w:rsidP="00C6385D">
            <w:pPr>
              <w:rPr>
                <w:rFonts w:ascii="Aptos" w:hAnsi="Aptos" w:cstheme="minorHAnsi"/>
              </w:rPr>
            </w:pPr>
            <w:r>
              <w:rPr>
                <w:rFonts w:cstheme="minorHAnsi"/>
              </w:rPr>
              <w:fldChar w:fldCharType="begin">
                <w:ffData>
                  <w:name w:val="Text15"/>
                  <w:enabled/>
                  <w:calcOnExit w:val="0"/>
                  <w:textInput/>
                </w:ffData>
              </w:fldChar>
            </w:r>
            <w:bookmarkStart w:id="17"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7"/>
          </w:p>
        </w:tc>
      </w:tr>
    </w:tbl>
    <w:p w14:paraId="634543F7" w14:textId="0B152BF7" w:rsidR="002D12D7" w:rsidRPr="00FD753F" w:rsidRDefault="002D12D7" w:rsidP="002D12D7">
      <w:pPr>
        <w:pStyle w:val="Rubrik2"/>
        <w:rPr>
          <w:rFonts w:asciiTheme="minorHAnsi" w:hAnsiTheme="minorHAnsi" w:cstheme="minorHAnsi"/>
          <w:sz w:val="24"/>
          <w:szCs w:val="24"/>
          <w:lang w:val="en-US"/>
        </w:rPr>
      </w:pPr>
      <w:r w:rsidRPr="00FD753F">
        <w:rPr>
          <w:rFonts w:asciiTheme="minorHAnsi" w:hAnsiTheme="minorHAnsi" w:cstheme="minorHAnsi"/>
          <w:sz w:val="24"/>
          <w:szCs w:val="24"/>
          <w:lang w:val="en-US"/>
        </w:rPr>
        <w:lastRenderedPageBreak/>
        <w:t>Description of Data</w:t>
      </w:r>
    </w:p>
    <w:p w14:paraId="734D3CA9" w14:textId="0A051578" w:rsidR="002D12D7" w:rsidRPr="00FD74CF" w:rsidRDefault="002D12D7" w:rsidP="002D12D7">
      <w:pPr>
        <w:spacing w:after="0" w:line="276" w:lineRule="auto"/>
        <w:rPr>
          <w:rFonts w:cstheme="minorHAnsi"/>
          <w:bCs/>
          <w:lang w:val="en-US"/>
        </w:rPr>
      </w:pPr>
      <w:r w:rsidRPr="00FD74CF">
        <w:rPr>
          <w:rFonts w:cstheme="minorHAnsi"/>
          <w:bCs/>
          <w:lang w:val="en-US"/>
        </w:rPr>
        <w:t xml:space="preserve">Please attach a detailed list specifying which patients/research subjects/diagnostic groups the requested data concerns. </w:t>
      </w:r>
      <w:r w:rsidR="00710639">
        <w:rPr>
          <w:rFonts w:cstheme="minorHAnsi"/>
          <w:bCs/>
          <w:lang w:val="en-US"/>
        </w:rPr>
        <w:t xml:space="preserve">For list of individual patients/subjects make sure it is transferred by secure means. </w:t>
      </w:r>
      <w:r w:rsidRPr="00FD74CF">
        <w:rPr>
          <w:rFonts w:cstheme="minorHAnsi"/>
          <w:bCs/>
          <w:lang w:val="en-US"/>
        </w:rPr>
        <w:t xml:space="preserve">Below, please specify the number of patients/research </w:t>
      </w:r>
      <w:r w:rsidR="00710639">
        <w:rPr>
          <w:rFonts w:cstheme="minorHAnsi"/>
          <w:bCs/>
          <w:lang w:val="en-US"/>
        </w:rPr>
        <w:t>subjects</w:t>
      </w:r>
      <w:r w:rsidRPr="00FD74CF">
        <w:rPr>
          <w:rFonts w:cstheme="minorHAnsi"/>
          <w:bCs/>
          <w:lang w:val="en-US"/>
        </w:rPr>
        <w:t xml:space="preserve"> included, and indicate the type of genom</w:t>
      </w:r>
      <w:r w:rsidR="00CB017A">
        <w:rPr>
          <w:rFonts w:cstheme="minorHAnsi"/>
          <w:bCs/>
          <w:lang w:val="en-US"/>
        </w:rPr>
        <w:t>ic</w:t>
      </w:r>
      <w:r w:rsidRPr="00FD74CF">
        <w:rPr>
          <w:rFonts w:cstheme="minorHAnsi"/>
          <w:bCs/>
          <w:lang w:val="en-US"/>
        </w:rPr>
        <w:t>/</w:t>
      </w:r>
      <w:r w:rsidR="002D3B8C">
        <w:rPr>
          <w:rFonts w:cstheme="minorHAnsi"/>
          <w:bCs/>
          <w:lang w:val="en-US"/>
        </w:rPr>
        <w:t>molecular/</w:t>
      </w:r>
      <w:r w:rsidRPr="00FD74CF">
        <w:rPr>
          <w:rFonts w:cstheme="minorHAnsi"/>
          <w:bCs/>
          <w:lang w:val="en-US"/>
        </w:rPr>
        <w:t>personal data intended for release</w:t>
      </w:r>
      <w:r w:rsidR="00950B32">
        <w:rPr>
          <w:rFonts w:cstheme="minorHAnsi"/>
          <w:bCs/>
          <w:lang w:val="en-US"/>
        </w:rPr>
        <w:t xml:space="preserve">, one </w:t>
      </w:r>
      <w:r w:rsidR="002D3B8C">
        <w:rPr>
          <w:rFonts w:cstheme="minorHAnsi"/>
          <w:bCs/>
          <w:lang w:val="en-US"/>
        </w:rPr>
        <w:t xml:space="preserve">data </w:t>
      </w:r>
      <w:r w:rsidR="00950B32">
        <w:rPr>
          <w:rFonts w:cstheme="minorHAnsi"/>
          <w:bCs/>
          <w:lang w:val="en-US"/>
        </w:rPr>
        <w:t>type per row</w:t>
      </w:r>
      <w:r w:rsidR="00CD59B5">
        <w:rPr>
          <w:rFonts w:cstheme="minorHAnsi"/>
          <w:bCs/>
          <w:lang w:val="en-US"/>
        </w:rPr>
        <w:t>:</w:t>
      </w:r>
    </w:p>
    <w:p w14:paraId="751D08BE" w14:textId="77777777" w:rsidR="002D12D7" w:rsidRPr="00FD74CF" w:rsidRDefault="002D12D7" w:rsidP="002D12D7">
      <w:pPr>
        <w:spacing w:after="0" w:line="276" w:lineRule="auto"/>
        <w:rPr>
          <w:rFonts w:cstheme="minorHAnsi"/>
          <w:bCs/>
          <w:lang w:val="en-US"/>
        </w:rPr>
      </w:pPr>
    </w:p>
    <w:tbl>
      <w:tblPr>
        <w:tblW w:w="5000" w:type="pct"/>
        <w:jc w:val="center"/>
        <w:tblBorders>
          <w:top w:val="dotted" w:sz="4" w:space="0" w:color="0A2F41" w:themeColor="accent1" w:themeShade="80"/>
          <w:left w:val="dotted" w:sz="4" w:space="0" w:color="0A2F41" w:themeColor="accent1" w:themeShade="80"/>
          <w:bottom w:val="dotted" w:sz="4" w:space="0" w:color="0A2F41" w:themeColor="accent1" w:themeShade="80"/>
          <w:right w:val="dotted" w:sz="4" w:space="0" w:color="0A2F41" w:themeColor="accent1" w:themeShade="80"/>
          <w:insideH w:val="dotted" w:sz="4" w:space="0" w:color="0A2F41" w:themeColor="accent1" w:themeShade="80"/>
          <w:insideV w:val="dotted" w:sz="4" w:space="0" w:color="0A2F41" w:themeColor="accent1" w:themeShade="80"/>
        </w:tblBorders>
        <w:tblLayout w:type="fixed"/>
        <w:tblCellMar>
          <w:top w:w="85" w:type="dxa"/>
          <w:bottom w:w="85" w:type="dxa"/>
        </w:tblCellMar>
        <w:tblLook w:val="01E0" w:firstRow="1" w:lastRow="1" w:firstColumn="1" w:lastColumn="1" w:noHBand="0" w:noVBand="0"/>
      </w:tblPr>
      <w:tblGrid>
        <w:gridCol w:w="1129"/>
        <w:gridCol w:w="1135"/>
        <w:gridCol w:w="3686"/>
        <w:gridCol w:w="3112"/>
      </w:tblGrid>
      <w:tr w:rsidR="002D12D7" w:rsidRPr="00BF7AD6" w14:paraId="04C32797" w14:textId="77777777" w:rsidTr="00E06863">
        <w:trPr>
          <w:trHeight w:val="512"/>
          <w:jc w:val="center"/>
        </w:trPr>
        <w:tc>
          <w:tcPr>
            <w:tcW w:w="623" w:type="pct"/>
          </w:tcPr>
          <w:p w14:paraId="75E549D8" w14:textId="6051ECBC" w:rsidR="002D12D7" w:rsidRPr="00FD74CF" w:rsidRDefault="002D12D7" w:rsidP="00C6385D">
            <w:pPr>
              <w:pStyle w:val="Rubrik5"/>
              <w:rPr>
                <w:rFonts w:cstheme="minorHAnsi"/>
                <w:b/>
                <w:bCs/>
                <w:color w:val="auto"/>
                <w:sz w:val="20"/>
                <w:szCs w:val="20"/>
                <w:lang w:eastAsia="sv-SE"/>
              </w:rPr>
            </w:pPr>
            <w:r w:rsidRPr="00FD74CF">
              <w:rPr>
                <w:rFonts w:cstheme="minorHAnsi"/>
                <w:b/>
                <w:bCs/>
                <w:color w:val="auto"/>
                <w:sz w:val="20"/>
                <w:szCs w:val="20"/>
                <w:lang w:eastAsia="sv-SE"/>
              </w:rPr>
              <w:t xml:space="preserve">No. of </w:t>
            </w:r>
            <w:r w:rsidR="00593491">
              <w:rPr>
                <w:rFonts w:cstheme="minorHAnsi"/>
                <w:b/>
                <w:bCs/>
                <w:color w:val="auto"/>
                <w:sz w:val="20"/>
                <w:szCs w:val="20"/>
                <w:lang w:eastAsia="sv-SE"/>
              </w:rPr>
              <w:t>research subjects</w:t>
            </w:r>
          </w:p>
        </w:tc>
        <w:tc>
          <w:tcPr>
            <w:tcW w:w="626" w:type="pct"/>
          </w:tcPr>
          <w:p w14:paraId="784EE82A" w14:textId="77777777" w:rsidR="002D12D7" w:rsidRPr="00DD79E5" w:rsidRDefault="002D12D7" w:rsidP="00C6385D">
            <w:pPr>
              <w:pStyle w:val="Rubrik5"/>
              <w:rPr>
                <w:rFonts w:cstheme="minorHAnsi"/>
                <w:b/>
                <w:bCs/>
                <w:color w:val="auto"/>
                <w:sz w:val="20"/>
                <w:szCs w:val="20"/>
                <w:lang w:eastAsia="sv-SE"/>
              </w:rPr>
            </w:pPr>
            <w:r w:rsidRPr="00DD79E5">
              <w:rPr>
                <w:rFonts w:cstheme="minorHAnsi"/>
                <w:b/>
                <w:bCs/>
                <w:color w:val="auto"/>
                <w:sz w:val="20"/>
                <w:szCs w:val="20"/>
                <w:lang w:eastAsia="sv-SE"/>
              </w:rPr>
              <w:t>No. of samples</w:t>
            </w:r>
          </w:p>
        </w:tc>
        <w:tc>
          <w:tcPr>
            <w:tcW w:w="2034" w:type="pct"/>
          </w:tcPr>
          <w:p w14:paraId="4F8A10A8" w14:textId="77777777" w:rsidR="00C526BA" w:rsidRPr="00DD79E5" w:rsidRDefault="00C526BA" w:rsidP="00C526BA">
            <w:pPr>
              <w:pStyle w:val="Rubrik5"/>
              <w:rPr>
                <w:rFonts w:cstheme="majorHAnsi"/>
                <w:b/>
                <w:bCs/>
                <w:color w:val="auto"/>
                <w:sz w:val="20"/>
                <w:szCs w:val="20"/>
                <w:lang w:val="en-US" w:eastAsia="sv-SE"/>
              </w:rPr>
            </w:pPr>
            <w:r w:rsidRPr="00DD79E5">
              <w:rPr>
                <w:rFonts w:cstheme="majorHAnsi"/>
                <w:b/>
                <w:bCs/>
                <w:color w:val="auto"/>
                <w:sz w:val="20"/>
                <w:szCs w:val="20"/>
                <w:lang w:val="en-US" w:eastAsia="sv-SE"/>
              </w:rPr>
              <w:t>Type of data:</w:t>
            </w:r>
          </w:p>
          <w:p w14:paraId="7EADE6B7" w14:textId="77777777" w:rsidR="00C526BA" w:rsidRPr="00DD79E5" w:rsidRDefault="00C526BA" w:rsidP="00C526BA">
            <w:pPr>
              <w:pStyle w:val="Rubrik5"/>
              <w:rPr>
                <w:rFonts w:cstheme="majorHAnsi"/>
                <w:color w:val="auto"/>
                <w:sz w:val="20"/>
                <w:szCs w:val="20"/>
                <w:lang w:val="en-US" w:eastAsia="sv-SE"/>
              </w:rPr>
            </w:pPr>
            <w:r w:rsidRPr="00DD79E5">
              <w:rPr>
                <w:rFonts w:cstheme="majorHAnsi"/>
                <w:color w:val="auto"/>
                <w:sz w:val="20"/>
                <w:szCs w:val="20"/>
                <w:u w:val="single"/>
                <w:lang w:val="en-US" w:eastAsia="sv-SE"/>
              </w:rPr>
              <w:t>Genomic/Molecular</w:t>
            </w:r>
            <w:r w:rsidRPr="00DD79E5">
              <w:rPr>
                <w:rFonts w:cstheme="majorHAnsi"/>
                <w:color w:val="auto"/>
                <w:sz w:val="20"/>
                <w:szCs w:val="20"/>
                <w:lang w:val="en-US" w:eastAsia="sv-SE"/>
              </w:rPr>
              <w:t>: WGS, WES, WTS, Methylation array</w:t>
            </w:r>
          </w:p>
          <w:p w14:paraId="3F0F973E" w14:textId="77777777" w:rsidR="00DD79E5" w:rsidRDefault="00C526BA" w:rsidP="00DD79E5">
            <w:pPr>
              <w:pStyle w:val="Rubrik5"/>
              <w:rPr>
                <w:rFonts w:cstheme="majorHAnsi"/>
                <w:color w:val="auto"/>
                <w:sz w:val="20"/>
                <w:szCs w:val="20"/>
                <w:lang w:val="en-US" w:eastAsia="sv-SE"/>
              </w:rPr>
            </w:pPr>
            <w:r w:rsidRPr="00DD79E5">
              <w:rPr>
                <w:rFonts w:cstheme="majorHAnsi"/>
                <w:color w:val="auto"/>
                <w:sz w:val="20"/>
                <w:szCs w:val="20"/>
                <w:u w:val="single"/>
                <w:lang w:val="en-US" w:eastAsia="sv-SE"/>
              </w:rPr>
              <w:t>Personal:</w:t>
            </w:r>
            <w:r w:rsidRPr="00DD79E5">
              <w:rPr>
                <w:rFonts w:cstheme="majorHAnsi"/>
                <w:color w:val="auto"/>
                <w:sz w:val="20"/>
                <w:szCs w:val="20"/>
                <w:lang w:val="en-US" w:eastAsia="sv-SE"/>
              </w:rPr>
              <w:t xml:space="preserve"> Diagnosis, age, gender, treating hospital, sampling date etc. </w:t>
            </w:r>
          </w:p>
          <w:p w14:paraId="076EEA37" w14:textId="58292F7C" w:rsidR="00DD79E5" w:rsidRPr="00DD79E5" w:rsidRDefault="00C526BA" w:rsidP="00DD79E5">
            <w:pPr>
              <w:pStyle w:val="Rubrik5"/>
              <w:rPr>
                <w:rFonts w:ascii="Times New Roman" w:hAnsi="Times New Roman" w:cs="Times New Roman"/>
                <w:color w:val="auto"/>
                <w:sz w:val="20"/>
                <w:szCs w:val="20"/>
                <w:lang w:val="en-US" w:eastAsia="sv-SE"/>
              </w:rPr>
            </w:pPr>
            <w:r w:rsidRPr="00F40A1E">
              <w:rPr>
                <w:rFonts w:cstheme="majorHAnsi"/>
                <w:color w:val="auto"/>
                <w:sz w:val="20"/>
                <w:szCs w:val="20"/>
                <w:u w:val="single"/>
                <w:lang w:val="en-US" w:eastAsia="sv-SE"/>
              </w:rPr>
              <w:t>Personal number</w:t>
            </w:r>
            <w:r w:rsidRPr="00DD79E5">
              <w:rPr>
                <w:rFonts w:cstheme="majorHAnsi"/>
                <w:color w:val="auto"/>
                <w:sz w:val="20"/>
                <w:szCs w:val="20"/>
                <w:lang w:val="en-US" w:eastAsia="sv-SE"/>
              </w:rPr>
              <w:t xml:space="preserve"> (only to PI/responsible clinician in project)</w:t>
            </w:r>
            <w:r w:rsidRPr="00DD79E5">
              <w:rPr>
                <w:rFonts w:ascii="Times New Roman" w:hAnsi="Times New Roman" w:cs="Times New Roman"/>
                <w:color w:val="auto"/>
                <w:sz w:val="20"/>
                <w:szCs w:val="20"/>
                <w:lang w:val="en-US" w:eastAsia="sv-SE"/>
              </w:rPr>
              <w:t xml:space="preserve"> </w:t>
            </w:r>
          </w:p>
          <w:p w14:paraId="3C8623E3" w14:textId="5E266C5A" w:rsidR="002D12D7" w:rsidRPr="00DD79E5" w:rsidRDefault="00DD79E5" w:rsidP="00DD79E5">
            <w:pPr>
              <w:pStyle w:val="Rubrik5"/>
              <w:rPr>
                <w:rFonts w:cstheme="minorHAnsi"/>
                <w:color w:val="auto"/>
                <w:sz w:val="20"/>
                <w:szCs w:val="20"/>
                <w:lang w:val="en-US" w:eastAsia="sv-SE"/>
              </w:rPr>
            </w:pPr>
            <w:r w:rsidRPr="00F40A1E">
              <w:rPr>
                <w:rFonts w:cstheme="majorHAnsi"/>
                <w:color w:val="auto"/>
                <w:sz w:val="20"/>
                <w:szCs w:val="20"/>
                <w:u w:val="single"/>
                <w:lang w:val="en-US" w:eastAsia="sv-SE"/>
              </w:rPr>
              <w:t>Scanned images</w:t>
            </w:r>
            <w:r w:rsidRPr="00DD79E5">
              <w:rPr>
                <w:rFonts w:cstheme="majorHAnsi"/>
                <w:color w:val="auto"/>
                <w:sz w:val="20"/>
                <w:szCs w:val="20"/>
                <w:lang w:val="en-US" w:eastAsia="sv-SE"/>
              </w:rPr>
              <w:t xml:space="preserve"> of H&amp;E-stained tumor sections</w:t>
            </w:r>
          </w:p>
        </w:tc>
        <w:tc>
          <w:tcPr>
            <w:tcW w:w="1717" w:type="pct"/>
          </w:tcPr>
          <w:p w14:paraId="40D07BE3" w14:textId="77777777" w:rsidR="00C526BA" w:rsidRPr="00C526BA" w:rsidRDefault="00C526BA" w:rsidP="00C526BA">
            <w:pPr>
              <w:pStyle w:val="Rubrik5"/>
              <w:rPr>
                <w:rFonts w:cstheme="majorHAnsi"/>
                <w:b/>
                <w:bCs/>
                <w:color w:val="auto"/>
                <w:sz w:val="20"/>
                <w:szCs w:val="20"/>
                <w:lang w:val="en-US" w:eastAsia="sv-SE"/>
              </w:rPr>
            </w:pPr>
            <w:r w:rsidRPr="00C526BA">
              <w:rPr>
                <w:rFonts w:cstheme="majorHAnsi"/>
                <w:b/>
                <w:bCs/>
                <w:color w:val="auto"/>
                <w:sz w:val="20"/>
                <w:szCs w:val="20"/>
                <w:lang w:val="en-US" w:eastAsia="sv-SE"/>
              </w:rPr>
              <w:t xml:space="preserve">Format of genomic/molecular data for extraction/application: </w:t>
            </w:r>
          </w:p>
          <w:p w14:paraId="1A63E133" w14:textId="78B4B509" w:rsidR="002D12D7" w:rsidRPr="00C526BA" w:rsidRDefault="00C526BA" w:rsidP="00C526BA">
            <w:pPr>
              <w:pStyle w:val="Rubrik5"/>
              <w:rPr>
                <w:rFonts w:cstheme="minorHAnsi"/>
                <w:color w:val="auto"/>
                <w:sz w:val="20"/>
                <w:szCs w:val="20"/>
                <w:lang w:val="en-US" w:eastAsia="sv-SE"/>
              </w:rPr>
            </w:pPr>
            <w:r w:rsidRPr="00C526BA">
              <w:rPr>
                <w:rFonts w:cstheme="majorHAnsi"/>
                <w:color w:val="auto"/>
                <w:sz w:val="20"/>
                <w:szCs w:val="20"/>
                <w:lang w:val="en-US" w:eastAsia="sv-SE"/>
              </w:rPr>
              <w:t>Raw data/analyzed data (fastq, bam, vcf, IDAT etc file formats</w:t>
            </w:r>
            <w:r w:rsidR="00CB017A">
              <w:rPr>
                <w:rFonts w:cstheme="majorHAnsi"/>
                <w:color w:val="auto"/>
                <w:sz w:val="20"/>
                <w:szCs w:val="20"/>
                <w:lang w:val="en-US" w:eastAsia="sv-SE"/>
              </w:rPr>
              <w:t>)</w:t>
            </w:r>
            <w:r w:rsidRPr="00C526BA">
              <w:rPr>
                <w:rFonts w:cstheme="majorHAnsi"/>
                <w:color w:val="auto"/>
                <w:sz w:val="20"/>
                <w:szCs w:val="20"/>
                <w:lang w:val="en-US" w:eastAsia="sv-SE"/>
              </w:rPr>
              <w:t>, methylation classification results</w:t>
            </w:r>
          </w:p>
        </w:tc>
      </w:tr>
      <w:tr w:rsidR="00123F5B" w:rsidRPr="00123F5B" w14:paraId="64B64BD0" w14:textId="77777777" w:rsidTr="00E06863">
        <w:trPr>
          <w:jc w:val="center"/>
        </w:trPr>
        <w:tc>
          <w:tcPr>
            <w:tcW w:w="623" w:type="pct"/>
          </w:tcPr>
          <w:p w14:paraId="4DD28477" w14:textId="2FB295BE" w:rsidR="00123F5B" w:rsidRPr="00FD74CF" w:rsidRDefault="00123F5B" w:rsidP="00123F5B">
            <w:pPr>
              <w:spacing w:after="0" w:line="240" w:lineRule="auto"/>
              <w:rPr>
                <w:rFonts w:cstheme="minorHAnsi"/>
                <w:lang w:val="en-US"/>
              </w:rPr>
            </w:pPr>
            <w:r>
              <w:rPr>
                <w:rFonts w:cstheme="minorHAnsi"/>
                <w:lang w:val="en-US"/>
              </w:rPr>
              <w:fldChar w:fldCharType="begin">
                <w:ffData>
                  <w:name w:val="Text16"/>
                  <w:enabled/>
                  <w:calcOnExit w:val="0"/>
                  <w:textInput/>
                </w:ffData>
              </w:fldChar>
            </w:r>
            <w:bookmarkStart w:id="18" w:name="Text16"/>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bookmarkEnd w:id="18"/>
          </w:p>
        </w:tc>
        <w:tc>
          <w:tcPr>
            <w:tcW w:w="626" w:type="pct"/>
          </w:tcPr>
          <w:p w14:paraId="203098B2" w14:textId="1C3F09C7"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035E9D2A" w14:textId="436BE668"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5FC00615" w14:textId="437DAA5F"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4CC00635" w14:textId="77777777" w:rsidTr="00E06863">
        <w:trPr>
          <w:jc w:val="center"/>
        </w:trPr>
        <w:tc>
          <w:tcPr>
            <w:tcW w:w="623" w:type="pct"/>
          </w:tcPr>
          <w:p w14:paraId="408751E4" w14:textId="7EE64CC9"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225D5DD0" w14:textId="4DF9439F"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72E4C110" w14:textId="044BA472"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4CCF6E1C" w14:textId="43C39803"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5247126F" w14:textId="77777777" w:rsidTr="00E06863">
        <w:trPr>
          <w:jc w:val="center"/>
        </w:trPr>
        <w:tc>
          <w:tcPr>
            <w:tcW w:w="623" w:type="pct"/>
          </w:tcPr>
          <w:p w14:paraId="7DBAF784" w14:textId="641CA7D0"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08B6821C" w14:textId="6EA41947"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5CAA2916" w14:textId="64F06A73"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06F724AF" w14:textId="41AB8C1F"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4E601C55" w14:textId="77777777" w:rsidTr="00E06863">
        <w:trPr>
          <w:jc w:val="center"/>
        </w:trPr>
        <w:tc>
          <w:tcPr>
            <w:tcW w:w="623" w:type="pct"/>
          </w:tcPr>
          <w:p w14:paraId="0B9B0365" w14:textId="3A5ECCE0"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54DDEFB7" w14:textId="286AB5ED"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614217E5" w14:textId="7630B117"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3F9B92EB" w14:textId="6D2B63B7"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7EC19BEB" w14:textId="77777777" w:rsidTr="00E06863">
        <w:trPr>
          <w:jc w:val="center"/>
        </w:trPr>
        <w:tc>
          <w:tcPr>
            <w:tcW w:w="623" w:type="pct"/>
          </w:tcPr>
          <w:p w14:paraId="299A94EA" w14:textId="61E67FF2"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2A4F9094" w14:textId="20D2059D"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496A40C0" w14:textId="4506AE19"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0C42EE6E" w14:textId="349D573F"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66D17CC6" w14:textId="77777777" w:rsidTr="00E06863">
        <w:trPr>
          <w:jc w:val="center"/>
        </w:trPr>
        <w:tc>
          <w:tcPr>
            <w:tcW w:w="623" w:type="pct"/>
          </w:tcPr>
          <w:p w14:paraId="64877BC8" w14:textId="62C74732"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3CA499C6" w14:textId="342E1A93"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11AC0CE9" w14:textId="2C51E0C1"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1078012B" w14:textId="1328D7CB"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050B2B62" w14:textId="77777777" w:rsidTr="00E06863">
        <w:trPr>
          <w:jc w:val="center"/>
        </w:trPr>
        <w:tc>
          <w:tcPr>
            <w:tcW w:w="623" w:type="pct"/>
          </w:tcPr>
          <w:p w14:paraId="1A7D33CC" w14:textId="120332AB"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5038D8B9" w14:textId="67BE3844"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2FDF1337" w14:textId="5C2826A0"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1BF0EEF0" w14:textId="20EB3A4D"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03516A03" w14:textId="77777777" w:rsidTr="00E06863">
        <w:trPr>
          <w:jc w:val="center"/>
        </w:trPr>
        <w:tc>
          <w:tcPr>
            <w:tcW w:w="623" w:type="pct"/>
          </w:tcPr>
          <w:p w14:paraId="188BF8F0" w14:textId="1FBB7402"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4CD9DAB7" w14:textId="078171C2"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5CA87BEA" w14:textId="0B5EB227"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46A6AD41" w14:textId="7B284E3F" w:rsidR="00123F5B" w:rsidRPr="00FD74CF"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r w:rsidR="00123F5B" w:rsidRPr="00123F5B" w14:paraId="7302B997" w14:textId="77777777" w:rsidTr="00E06863">
        <w:trPr>
          <w:jc w:val="center"/>
        </w:trPr>
        <w:tc>
          <w:tcPr>
            <w:tcW w:w="623" w:type="pct"/>
          </w:tcPr>
          <w:p w14:paraId="582BD659" w14:textId="755E38CE" w:rsidR="00123F5B" w:rsidRPr="00950B32"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626" w:type="pct"/>
          </w:tcPr>
          <w:p w14:paraId="24CAFCA2" w14:textId="0BF5C5EB" w:rsidR="00123F5B" w:rsidRPr="00950B32"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2034" w:type="pct"/>
          </w:tcPr>
          <w:p w14:paraId="1A4AA6B3" w14:textId="4AE53678" w:rsidR="00123F5B" w:rsidRPr="00950B32"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c>
          <w:tcPr>
            <w:tcW w:w="1717" w:type="pct"/>
          </w:tcPr>
          <w:p w14:paraId="3CE9DE52" w14:textId="544EC284" w:rsidR="00123F5B" w:rsidRPr="00950B32" w:rsidRDefault="00123F5B" w:rsidP="00123F5B">
            <w:pPr>
              <w:spacing w:after="0" w:line="240" w:lineRule="auto"/>
              <w:rPr>
                <w:rFonts w:eastAsia="Times New Roman" w:cstheme="minorHAnsi"/>
                <w:lang w:val="en-US" w:eastAsia="sv-SE"/>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tc>
      </w:tr>
    </w:tbl>
    <w:p w14:paraId="4A96D2D6" w14:textId="78415AF1" w:rsidR="002D12D7" w:rsidRPr="001F05FC" w:rsidRDefault="00CB017A" w:rsidP="002D12D7">
      <w:pPr>
        <w:spacing w:after="0" w:line="276" w:lineRule="auto"/>
        <w:rPr>
          <w:rFonts w:cstheme="minorHAnsi"/>
          <w:sz w:val="18"/>
          <w:szCs w:val="18"/>
          <w:lang w:val="en-US"/>
        </w:rPr>
      </w:pPr>
      <w:r w:rsidRPr="001F05FC">
        <w:rPr>
          <w:rFonts w:cstheme="minorHAnsi"/>
          <w:sz w:val="18"/>
          <w:szCs w:val="18"/>
          <w:lang w:val="en-US"/>
        </w:rPr>
        <w:t xml:space="preserve">WGS: Whole genome sequencing, </w:t>
      </w:r>
      <w:r w:rsidR="00950B32" w:rsidRPr="001F05FC">
        <w:rPr>
          <w:rFonts w:cstheme="minorHAnsi"/>
          <w:sz w:val="18"/>
          <w:szCs w:val="18"/>
          <w:lang w:val="en-US"/>
        </w:rPr>
        <w:t xml:space="preserve">WES: Whole exome sequencing, </w:t>
      </w:r>
      <w:r w:rsidRPr="001F05FC">
        <w:rPr>
          <w:rFonts w:cstheme="minorHAnsi"/>
          <w:sz w:val="18"/>
          <w:szCs w:val="18"/>
          <w:lang w:val="en-US"/>
        </w:rPr>
        <w:t>WTS: Whole transcri</w:t>
      </w:r>
      <w:r w:rsidR="00950B32" w:rsidRPr="001F05FC">
        <w:rPr>
          <w:rFonts w:cstheme="minorHAnsi"/>
          <w:sz w:val="18"/>
          <w:szCs w:val="18"/>
          <w:lang w:val="en-US"/>
        </w:rPr>
        <w:t>ptomic sequencing</w:t>
      </w:r>
    </w:p>
    <w:p w14:paraId="176597B5" w14:textId="77777777" w:rsidR="00950B32" w:rsidRPr="00950B32" w:rsidRDefault="00950B32" w:rsidP="002D12D7">
      <w:pPr>
        <w:spacing w:after="0" w:line="276" w:lineRule="auto"/>
        <w:rPr>
          <w:rFonts w:cstheme="minorHAnsi"/>
          <w:lang w:val="en-US"/>
        </w:rPr>
      </w:pPr>
    </w:p>
    <w:p w14:paraId="50D56B5A" w14:textId="1D6DA039" w:rsidR="00C526BA" w:rsidRPr="00123F5B" w:rsidRDefault="002D12D7" w:rsidP="002D12D7">
      <w:pPr>
        <w:spacing w:after="0" w:line="276" w:lineRule="auto"/>
        <w:rPr>
          <w:rFonts w:cstheme="minorHAnsi"/>
          <w:b/>
          <w:lang w:val="en-US"/>
        </w:rPr>
      </w:pPr>
      <w:r w:rsidRPr="00CD59B5">
        <w:rPr>
          <w:rFonts w:cstheme="minorHAnsi"/>
          <w:b/>
          <w:lang w:val="en-US"/>
        </w:rPr>
        <w:t xml:space="preserve">Detailed list, appendix no.: </w:t>
      </w:r>
      <w:r w:rsidR="00123F5B">
        <w:rPr>
          <w:rFonts w:cstheme="minorHAnsi"/>
          <w:lang w:val="en-US"/>
        </w:rPr>
        <w:fldChar w:fldCharType="begin">
          <w:ffData>
            <w:name w:val="Text16"/>
            <w:enabled/>
            <w:calcOnExit w:val="0"/>
            <w:textInput/>
          </w:ffData>
        </w:fldChar>
      </w:r>
      <w:r w:rsidR="00123F5B">
        <w:rPr>
          <w:rFonts w:cstheme="minorHAnsi"/>
          <w:lang w:val="en-US"/>
        </w:rPr>
        <w:instrText xml:space="preserve"> FORMTEXT </w:instrText>
      </w:r>
      <w:r w:rsidR="00123F5B">
        <w:rPr>
          <w:rFonts w:cstheme="minorHAnsi"/>
          <w:lang w:val="en-US"/>
        </w:rPr>
      </w:r>
      <w:r w:rsidR="00123F5B">
        <w:rPr>
          <w:rFonts w:cstheme="minorHAnsi"/>
          <w:lang w:val="en-US"/>
        </w:rPr>
        <w:fldChar w:fldCharType="separate"/>
      </w:r>
      <w:r w:rsidR="00123F5B">
        <w:rPr>
          <w:rFonts w:cstheme="minorHAnsi"/>
          <w:noProof/>
          <w:lang w:val="en-US"/>
        </w:rPr>
        <w:t> </w:t>
      </w:r>
      <w:r w:rsidR="00123F5B">
        <w:rPr>
          <w:rFonts w:cstheme="minorHAnsi"/>
          <w:noProof/>
          <w:lang w:val="en-US"/>
        </w:rPr>
        <w:t> </w:t>
      </w:r>
      <w:r w:rsidR="00123F5B">
        <w:rPr>
          <w:rFonts w:cstheme="minorHAnsi"/>
          <w:noProof/>
          <w:lang w:val="en-US"/>
        </w:rPr>
        <w:t> </w:t>
      </w:r>
      <w:r w:rsidR="00123F5B">
        <w:rPr>
          <w:rFonts w:cstheme="minorHAnsi"/>
          <w:noProof/>
          <w:lang w:val="en-US"/>
        </w:rPr>
        <w:t> </w:t>
      </w:r>
      <w:r w:rsidR="00123F5B">
        <w:rPr>
          <w:rFonts w:cstheme="minorHAnsi"/>
          <w:noProof/>
          <w:lang w:val="en-US"/>
        </w:rPr>
        <w:t> </w:t>
      </w:r>
      <w:r w:rsidR="00123F5B">
        <w:rPr>
          <w:rFonts w:cstheme="minorHAnsi"/>
          <w:lang w:val="en-US"/>
        </w:rPr>
        <w:fldChar w:fldCharType="end"/>
      </w:r>
    </w:p>
    <w:p w14:paraId="0873EE9B" w14:textId="77777777" w:rsidR="00E279C8" w:rsidRDefault="00E279C8" w:rsidP="002D12D7">
      <w:pPr>
        <w:spacing w:after="0" w:line="276" w:lineRule="auto"/>
        <w:rPr>
          <w:rFonts w:asciiTheme="majorHAnsi" w:hAnsiTheme="majorHAnsi" w:cstheme="majorHAnsi"/>
          <w:b/>
          <w:lang w:val="en-US"/>
        </w:rPr>
      </w:pPr>
    </w:p>
    <w:p w14:paraId="172334AF" w14:textId="3C4D9C5A" w:rsidR="002D12D7" w:rsidRPr="00CD59B5" w:rsidRDefault="00C526BA" w:rsidP="002D12D7">
      <w:pPr>
        <w:spacing w:after="0" w:line="276" w:lineRule="auto"/>
        <w:rPr>
          <w:rFonts w:cstheme="minorHAnsi"/>
          <w:b/>
          <w:lang w:val="en-US"/>
        </w:rPr>
      </w:pPr>
      <w:r w:rsidRPr="00CD59B5">
        <w:rPr>
          <w:rFonts w:asciiTheme="majorHAnsi" w:hAnsiTheme="majorHAnsi" w:cstheme="majorHAnsi"/>
          <w:b/>
          <w:lang w:val="en-US"/>
        </w:rPr>
        <w:t>Additional comments:</w:t>
      </w:r>
      <w:r w:rsidR="00123F5B" w:rsidRPr="00123F5B">
        <w:rPr>
          <w:rFonts w:cstheme="minorHAnsi"/>
          <w:b/>
          <w:lang w:val="en-US"/>
        </w:rPr>
        <w:t xml:space="preserve"> </w:t>
      </w:r>
      <w:r w:rsidR="00123F5B">
        <w:rPr>
          <w:rFonts w:cstheme="minorHAnsi"/>
          <w:lang w:val="en-US"/>
        </w:rPr>
        <w:fldChar w:fldCharType="begin">
          <w:ffData>
            <w:name w:val="Text16"/>
            <w:enabled/>
            <w:calcOnExit w:val="0"/>
            <w:textInput/>
          </w:ffData>
        </w:fldChar>
      </w:r>
      <w:r w:rsidR="00123F5B">
        <w:rPr>
          <w:rFonts w:cstheme="minorHAnsi"/>
          <w:lang w:val="en-US"/>
        </w:rPr>
        <w:instrText xml:space="preserve"> FORMTEXT </w:instrText>
      </w:r>
      <w:r w:rsidR="00123F5B">
        <w:rPr>
          <w:rFonts w:cstheme="minorHAnsi"/>
          <w:lang w:val="en-US"/>
        </w:rPr>
      </w:r>
      <w:r w:rsidR="00123F5B">
        <w:rPr>
          <w:rFonts w:cstheme="minorHAnsi"/>
          <w:lang w:val="en-US"/>
        </w:rPr>
        <w:fldChar w:fldCharType="separate"/>
      </w:r>
      <w:r w:rsidR="00123F5B">
        <w:rPr>
          <w:rFonts w:cstheme="minorHAnsi"/>
          <w:noProof/>
          <w:lang w:val="en-US"/>
        </w:rPr>
        <w:t> </w:t>
      </w:r>
      <w:r w:rsidR="00123F5B">
        <w:rPr>
          <w:rFonts w:cstheme="minorHAnsi"/>
          <w:noProof/>
          <w:lang w:val="en-US"/>
        </w:rPr>
        <w:t> </w:t>
      </w:r>
      <w:r w:rsidR="00123F5B">
        <w:rPr>
          <w:rFonts w:cstheme="minorHAnsi"/>
          <w:noProof/>
          <w:lang w:val="en-US"/>
        </w:rPr>
        <w:t> </w:t>
      </w:r>
      <w:r w:rsidR="00123F5B">
        <w:rPr>
          <w:rFonts w:cstheme="minorHAnsi"/>
          <w:noProof/>
          <w:lang w:val="en-US"/>
        </w:rPr>
        <w:t> </w:t>
      </w:r>
      <w:r w:rsidR="00123F5B">
        <w:rPr>
          <w:rFonts w:cstheme="minorHAnsi"/>
          <w:noProof/>
          <w:lang w:val="en-US"/>
        </w:rPr>
        <w:t> </w:t>
      </w:r>
      <w:r w:rsidR="00123F5B">
        <w:rPr>
          <w:rFonts w:cstheme="minorHAnsi"/>
          <w:lang w:val="en-US"/>
        </w:rPr>
        <w:fldChar w:fldCharType="end"/>
      </w:r>
      <w:r w:rsidR="002D12D7" w:rsidRPr="00CD59B5">
        <w:rPr>
          <w:rFonts w:cstheme="minorHAnsi"/>
          <w:b/>
          <w:lang w:val="en-US"/>
        </w:rPr>
        <w:tab/>
      </w:r>
    </w:p>
    <w:p w14:paraId="3AC06577" w14:textId="77777777" w:rsidR="00FD753F" w:rsidRPr="00CD59B5" w:rsidRDefault="00FD753F" w:rsidP="002D12D7">
      <w:pPr>
        <w:spacing w:after="0" w:line="276" w:lineRule="auto"/>
        <w:rPr>
          <w:rFonts w:cstheme="minorHAnsi"/>
          <w:b/>
          <w:lang w:val="en-US"/>
        </w:rPr>
      </w:pPr>
    </w:p>
    <w:p w14:paraId="3CA8E85A" w14:textId="13748731" w:rsidR="002D12D7" w:rsidRDefault="002D12D7" w:rsidP="002D12D7">
      <w:pPr>
        <w:spacing w:after="0" w:line="276" w:lineRule="auto"/>
        <w:rPr>
          <w:rFonts w:cstheme="minorHAnsi"/>
          <w:b/>
          <w:lang w:val="en-US"/>
        </w:rPr>
      </w:pPr>
    </w:p>
    <w:p w14:paraId="78730C28" w14:textId="70A664EC" w:rsidR="001B5FD4" w:rsidRDefault="001B5FD4" w:rsidP="002D12D7">
      <w:pPr>
        <w:spacing w:after="0" w:line="276" w:lineRule="auto"/>
        <w:rPr>
          <w:rFonts w:cstheme="minorHAnsi"/>
          <w:b/>
          <w:lang w:val="en-US"/>
        </w:rPr>
      </w:pPr>
    </w:p>
    <w:p w14:paraId="3A7A9E75" w14:textId="0D1DB790" w:rsidR="001B5FD4" w:rsidRDefault="001B5FD4" w:rsidP="002D12D7">
      <w:pPr>
        <w:spacing w:after="0" w:line="276" w:lineRule="auto"/>
        <w:rPr>
          <w:rFonts w:cstheme="minorHAnsi"/>
          <w:b/>
          <w:lang w:val="en-US"/>
        </w:rPr>
      </w:pPr>
    </w:p>
    <w:p w14:paraId="4817C69C" w14:textId="77777777" w:rsidR="001B5FD4" w:rsidRPr="00FD74CF" w:rsidRDefault="001B5FD4" w:rsidP="002D12D7">
      <w:pPr>
        <w:spacing w:after="0" w:line="276" w:lineRule="auto"/>
        <w:rPr>
          <w:rFonts w:cstheme="minorHAnsi"/>
          <w:b/>
          <w:lang w:val="en-US"/>
        </w:rPr>
      </w:pPr>
    </w:p>
    <w:p w14:paraId="2F04403A" w14:textId="77777777" w:rsidR="00FD753F" w:rsidRPr="00FD753F" w:rsidRDefault="00FD753F" w:rsidP="00FD753F">
      <w:pPr>
        <w:pStyle w:val="Rubrik2"/>
        <w:rPr>
          <w:rFonts w:asciiTheme="minorHAnsi" w:hAnsiTheme="minorHAnsi" w:cstheme="minorHAnsi"/>
          <w:sz w:val="24"/>
          <w:szCs w:val="24"/>
          <w:lang w:val="en-US" w:eastAsia="sv-SE"/>
        </w:rPr>
      </w:pPr>
      <w:r w:rsidRPr="00FD753F">
        <w:rPr>
          <w:rFonts w:asciiTheme="minorHAnsi" w:hAnsiTheme="minorHAnsi" w:cstheme="minorHAnsi"/>
          <w:sz w:val="24"/>
          <w:szCs w:val="24"/>
          <w:lang w:val="en-US" w:eastAsia="sv-SE"/>
        </w:rPr>
        <w:lastRenderedPageBreak/>
        <w:t>Information on Data</w:t>
      </w:r>
    </w:p>
    <w:p w14:paraId="4C66EDC4" w14:textId="10501C98" w:rsidR="00034756" w:rsidRDefault="00FD753F" w:rsidP="006A5390">
      <w:pPr>
        <w:pStyle w:val="Rubrik2"/>
        <w:rPr>
          <w:rFonts w:asciiTheme="minorHAnsi" w:eastAsia="Times New Roman" w:hAnsiTheme="minorHAnsi" w:cstheme="minorHAnsi"/>
          <w:color w:val="auto"/>
          <w:sz w:val="22"/>
          <w:szCs w:val="22"/>
          <w:lang w:val="en-US" w:eastAsia="sv-SE"/>
        </w:rPr>
      </w:pPr>
      <w:r w:rsidRPr="00FD74CF">
        <w:rPr>
          <w:rFonts w:asciiTheme="minorHAnsi" w:eastAsia="Times New Roman" w:hAnsiTheme="minorHAnsi" w:cstheme="minorHAnsi"/>
          <w:color w:val="auto"/>
          <w:sz w:val="22"/>
          <w:szCs w:val="22"/>
          <w:lang w:val="en-US" w:eastAsia="sv-SE"/>
        </w:rPr>
        <w:t>The</w:t>
      </w:r>
      <w:r w:rsidR="002D3B8C">
        <w:rPr>
          <w:rFonts w:asciiTheme="minorHAnsi" w:eastAsia="Times New Roman" w:hAnsiTheme="minorHAnsi" w:cstheme="minorHAnsi"/>
          <w:color w:val="auto"/>
          <w:sz w:val="22"/>
          <w:szCs w:val="22"/>
          <w:lang w:val="en-US" w:eastAsia="sv-SE"/>
        </w:rPr>
        <w:t xml:space="preserve"> </w:t>
      </w:r>
      <w:r w:rsidRPr="00FD74CF">
        <w:rPr>
          <w:rFonts w:asciiTheme="minorHAnsi" w:eastAsia="Times New Roman" w:hAnsiTheme="minorHAnsi" w:cstheme="minorHAnsi"/>
          <w:color w:val="auto"/>
          <w:sz w:val="22"/>
          <w:szCs w:val="22"/>
          <w:lang w:val="en-US" w:eastAsia="sv-SE"/>
        </w:rPr>
        <w:t>gen</w:t>
      </w:r>
      <w:r w:rsidR="00CB017A">
        <w:rPr>
          <w:rFonts w:asciiTheme="minorHAnsi" w:eastAsia="Times New Roman" w:hAnsiTheme="minorHAnsi" w:cstheme="minorHAnsi"/>
          <w:color w:val="auto"/>
          <w:sz w:val="22"/>
          <w:szCs w:val="22"/>
          <w:lang w:val="en-US" w:eastAsia="sv-SE"/>
        </w:rPr>
        <w:t>omic</w:t>
      </w:r>
      <w:r w:rsidRPr="00FD74CF">
        <w:rPr>
          <w:rFonts w:asciiTheme="minorHAnsi" w:eastAsia="Times New Roman" w:hAnsiTheme="minorHAnsi" w:cstheme="minorHAnsi"/>
          <w:color w:val="auto"/>
          <w:sz w:val="22"/>
          <w:szCs w:val="22"/>
          <w:lang w:val="en-US" w:eastAsia="sv-SE"/>
        </w:rPr>
        <w:t>/</w:t>
      </w:r>
      <w:r w:rsidR="002D3B8C">
        <w:rPr>
          <w:rFonts w:asciiTheme="minorHAnsi" w:eastAsia="Times New Roman" w:hAnsiTheme="minorHAnsi" w:cstheme="minorHAnsi"/>
          <w:color w:val="auto"/>
          <w:sz w:val="22"/>
          <w:szCs w:val="22"/>
          <w:lang w:val="en-US" w:eastAsia="sv-SE"/>
        </w:rPr>
        <w:t>molecular/</w:t>
      </w:r>
      <w:r w:rsidRPr="00FD74CF">
        <w:rPr>
          <w:rFonts w:asciiTheme="minorHAnsi" w:eastAsia="Times New Roman" w:hAnsiTheme="minorHAnsi" w:cstheme="minorHAnsi"/>
          <w:color w:val="auto"/>
          <w:sz w:val="22"/>
          <w:szCs w:val="22"/>
          <w:lang w:val="en-US" w:eastAsia="sv-SE"/>
        </w:rPr>
        <w:t>personal data generated/collected from patient samples by the Swedish Childhood Tumor Biobank constitute personal data and must be handled accordingly</w:t>
      </w:r>
      <w:r w:rsidR="00BE559D">
        <w:rPr>
          <w:rFonts w:asciiTheme="minorHAnsi" w:eastAsia="Times New Roman" w:hAnsiTheme="minorHAnsi" w:cstheme="minorHAnsi"/>
          <w:color w:val="auto"/>
          <w:sz w:val="22"/>
          <w:szCs w:val="22"/>
          <w:lang w:val="en-US" w:eastAsia="sv-SE"/>
        </w:rPr>
        <w:t>.</w:t>
      </w:r>
      <w:r w:rsidR="00BE559D" w:rsidRPr="00BE559D">
        <w:rPr>
          <w:lang w:val="en-US"/>
        </w:rPr>
        <w:t xml:space="preserve"> </w:t>
      </w:r>
      <w:r w:rsidR="00BE559D" w:rsidRPr="00BE559D">
        <w:rPr>
          <w:rFonts w:asciiTheme="minorHAnsi" w:eastAsia="Times New Roman" w:hAnsiTheme="minorHAnsi" w:cstheme="minorHAnsi"/>
          <w:color w:val="auto"/>
          <w:sz w:val="22"/>
          <w:szCs w:val="22"/>
          <w:lang w:val="en-US" w:eastAsia="sv-SE"/>
        </w:rPr>
        <w:t>In accordance with approved ethical application and patient consents, these data are intended for academic research within the field of pediatric cancer. By signing below, the recipient agrees to comply with the following conditions:</w:t>
      </w:r>
    </w:p>
    <w:p w14:paraId="451BFDA6" w14:textId="77777777" w:rsidR="00871787" w:rsidRPr="00871787" w:rsidRDefault="00871787" w:rsidP="00871787">
      <w:pPr>
        <w:rPr>
          <w:lang w:val="en-US" w:eastAsia="sv-SE"/>
        </w:rPr>
      </w:pPr>
    </w:p>
    <w:p w14:paraId="3B1EAFA0" w14:textId="77777777" w:rsidR="00FD753F" w:rsidRPr="00034756" w:rsidRDefault="00FD753F" w:rsidP="00FD753F">
      <w:pPr>
        <w:pStyle w:val="Rubrik2"/>
        <w:rPr>
          <w:rFonts w:asciiTheme="minorHAnsi" w:hAnsiTheme="minorHAnsi" w:cstheme="minorHAnsi"/>
          <w:sz w:val="22"/>
          <w:szCs w:val="22"/>
          <w:lang w:val="en-US" w:eastAsia="sv-SE"/>
        </w:rPr>
      </w:pPr>
      <w:r w:rsidRPr="00034756">
        <w:rPr>
          <w:rFonts w:asciiTheme="minorHAnsi" w:hAnsiTheme="minorHAnsi" w:cstheme="minorHAnsi"/>
          <w:sz w:val="22"/>
          <w:szCs w:val="22"/>
          <w:lang w:val="en-US" w:eastAsia="sv-SE"/>
        </w:rPr>
        <w:t>General Terms for Access to Molecular/Genetic Data from the Swedish Childhood Tumor Biobank</w:t>
      </w:r>
    </w:p>
    <w:p w14:paraId="149CD43E"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Each use of these data must be approved by the Swedish Childhood Tumor Biobank and must comply with the approved ethical application for the research project.</w:t>
      </w:r>
    </w:p>
    <w:p w14:paraId="5F871D32"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Data shall not be used after the project’s completion, and the Swedish Childhood Tumor Biobank must be notified when this occurs. The applicable guidelines regarding data retention and archiving for research purposes must be followed.</w:t>
      </w:r>
    </w:p>
    <w:p w14:paraId="5D77FCBA"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Each use and handling of these data must comply with the General Data Protection Regulation (GDPR) and other relevant legislations.</w:t>
      </w:r>
    </w:p>
    <w:p w14:paraId="5F27452F"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 xml:space="preserve">Data must be stored in a coded, secure manner, inaccessible to unauthorized individuals. Pease note that even coded or encrypted data that can be traced to an individual constitute personal data </w:t>
      </w:r>
      <w:proofErr w:type="gramStart"/>
      <w:r w:rsidRPr="00034756">
        <w:rPr>
          <w:rFonts w:eastAsia="Times New Roman" w:cs="Calibri Light"/>
          <w:lang w:val="en-US" w:eastAsia="sv-SE"/>
        </w:rPr>
        <w:t>as long as</w:t>
      </w:r>
      <w:proofErr w:type="gramEnd"/>
      <w:r w:rsidRPr="00034756">
        <w:rPr>
          <w:rFonts w:eastAsia="Times New Roman" w:cs="Calibri Light"/>
          <w:lang w:val="en-US" w:eastAsia="sv-SE"/>
        </w:rPr>
        <w:t xml:space="preserve"> the code or encryption key exists.</w:t>
      </w:r>
    </w:p>
    <w:p w14:paraId="0095FF35"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These personal data, including any key to coded data, must not be shared with unauthorized third parties.</w:t>
      </w:r>
    </w:p>
    <w:p w14:paraId="156C53A5"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No attempts may be made to identify individual patients based on the genetic data.</w:t>
      </w:r>
    </w:p>
    <w:p w14:paraId="77D1AE0A"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Future publications must not include conclusions regarding any individual's identity.</w:t>
      </w:r>
    </w:p>
    <w:p w14:paraId="420EBDD1"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For methylation data used in scientific publications, the SNP&amp;SEQ Technology Platform must be acknowledged as follows:</w:t>
      </w:r>
    </w:p>
    <w:p w14:paraId="4A94C6AE" w14:textId="77777777" w:rsidR="00034756" w:rsidRPr="00034756" w:rsidRDefault="00034756" w:rsidP="00034756">
      <w:pPr>
        <w:spacing w:before="100" w:beforeAutospacing="1" w:after="100" w:afterAutospacing="1" w:line="240" w:lineRule="auto"/>
        <w:ind w:left="720"/>
        <w:rPr>
          <w:rFonts w:eastAsia="Times New Roman" w:cs="Calibri Light"/>
          <w:lang w:val="en-US" w:eastAsia="sv-SE"/>
        </w:rPr>
      </w:pPr>
      <w:r w:rsidRPr="00034756">
        <w:rPr>
          <w:rFonts w:eastAsia="Times New Roman" w:cs="Calibri Light"/>
          <w:i/>
          <w:iCs/>
          <w:lang w:val="en-US" w:eastAsia="sv-SE"/>
        </w:rPr>
        <w:t>“Methylation profiling was performed by the SNP&amp;SEQ Technology Platform in Uppsala (</w:t>
      </w:r>
      <w:hyperlink r:id="rId8" w:tgtFrame="_new" w:history="1">
        <w:r w:rsidRPr="00034756">
          <w:rPr>
            <w:rFonts w:eastAsia="Times New Roman" w:cs="Calibri Light"/>
            <w:i/>
            <w:iCs/>
            <w:color w:val="0000FF"/>
            <w:u w:val="single"/>
            <w:lang w:val="en-US" w:eastAsia="sv-SE"/>
          </w:rPr>
          <w:t>www.genotyping.se</w:t>
        </w:r>
      </w:hyperlink>
      <w:r w:rsidRPr="00034756">
        <w:rPr>
          <w:rFonts w:eastAsia="Times New Roman" w:cs="Calibri Light"/>
          <w:i/>
          <w:iCs/>
          <w:lang w:val="en-US" w:eastAsia="sv-SE"/>
        </w:rPr>
        <w:t>). The facility is part of the National Genomics Infrastructure (NGI) Sweden and Science for Life Laboratory. The SNP&amp;SEQ Platform is also supported by the Swedish Research Council and the Knut and Alice Wallenberg Foundation.”</w:t>
      </w:r>
    </w:p>
    <w:p w14:paraId="4896CD30" w14:textId="7A47012B"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 xml:space="preserve">For whole-genome sequencing data, </w:t>
      </w:r>
      <w:r w:rsidR="002A0052">
        <w:rPr>
          <w:rFonts w:eastAsia="Times New Roman" w:cs="Calibri Light"/>
          <w:lang w:val="en-US" w:eastAsia="sv-SE"/>
        </w:rPr>
        <w:t xml:space="preserve">WTS, </w:t>
      </w:r>
      <w:r w:rsidRPr="00034756">
        <w:rPr>
          <w:rFonts w:eastAsia="Times New Roman" w:cs="Calibri Light"/>
          <w:lang w:val="en-US" w:eastAsia="sv-SE"/>
        </w:rPr>
        <w:t>and exome sequencing data used in scientific publications, the National Genomics Infrastructure (NGI) must be acknowledged as follows:</w:t>
      </w:r>
    </w:p>
    <w:p w14:paraId="5C4A8B52" w14:textId="77777777" w:rsidR="00034756" w:rsidRPr="00034756" w:rsidRDefault="00034756" w:rsidP="00034756">
      <w:pPr>
        <w:spacing w:before="100" w:beforeAutospacing="1" w:after="100" w:afterAutospacing="1" w:line="240" w:lineRule="auto"/>
        <w:ind w:left="720"/>
        <w:rPr>
          <w:rFonts w:eastAsia="Times New Roman" w:cs="Calibri Light"/>
          <w:lang w:val="en-US" w:eastAsia="sv-SE"/>
        </w:rPr>
      </w:pPr>
      <w:r w:rsidRPr="00034756">
        <w:rPr>
          <w:rFonts w:eastAsia="Times New Roman" w:cs="Calibri Light"/>
          <w:i/>
          <w:iCs/>
          <w:lang w:val="en-US" w:eastAsia="sv-SE"/>
        </w:rPr>
        <w:t>“The authors acknowledge support from Science for Life Laboratory, the Knut and Alice Wallenberg Foundation, the National Genomics Infrastructure funded by the Swedish Research Council, and Uppsala Multidisciplinary Center for Advanced Computational Science for assistance with massively parallel sequencing (alternatively genotyping) and access to the UPPMAX computational infrastructure.”</w:t>
      </w:r>
    </w:p>
    <w:p w14:paraId="32CF9D4F"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The Swedish Childhood Tumor Biobank and the Swedish Childhood Cancer Fund must be acknowledged in scientific publications where the received data have been used, as follows:</w:t>
      </w:r>
    </w:p>
    <w:p w14:paraId="61D2B557" w14:textId="77777777" w:rsidR="00034756" w:rsidRPr="00034756" w:rsidRDefault="00034756" w:rsidP="00034756">
      <w:pPr>
        <w:spacing w:before="100" w:beforeAutospacing="1" w:after="100" w:afterAutospacing="1" w:line="240" w:lineRule="auto"/>
        <w:ind w:left="720"/>
        <w:rPr>
          <w:rFonts w:eastAsia="Times New Roman" w:cs="Calibri Light"/>
          <w:lang w:val="en-US" w:eastAsia="sv-SE"/>
        </w:rPr>
      </w:pPr>
      <w:r w:rsidRPr="00034756">
        <w:rPr>
          <w:rFonts w:eastAsia="Times New Roman" w:cs="Calibri Light"/>
          <w:i/>
          <w:iCs/>
          <w:lang w:val="en-US" w:eastAsia="sv-SE"/>
        </w:rPr>
        <w:t>“The authors acknowledge The Swedish Childhood Tumor Biobank, supported by The Swedish Childhood Cancer Fund, for access to sequencing/methylation data.”</w:t>
      </w:r>
    </w:p>
    <w:p w14:paraId="6B83BC0B" w14:textId="77777777" w:rsidR="00034756" w:rsidRP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lastRenderedPageBreak/>
        <w:t>A Data Transfer Agreement (DTA) must also be signed upon approval of access to genomic/molecular/personal data.</w:t>
      </w:r>
    </w:p>
    <w:p w14:paraId="37D1F259" w14:textId="77777777" w:rsidR="00034756" w:rsidRDefault="00034756" w:rsidP="00034756">
      <w:pPr>
        <w:numPr>
          <w:ilvl w:val="0"/>
          <w:numId w:val="2"/>
        </w:numPr>
        <w:spacing w:before="100" w:beforeAutospacing="1" w:after="100" w:afterAutospacing="1" w:line="240" w:lineRule="auto"/>
        <w:rPr>
          <w:rFonts w:eastAsia="Times New Roman" w:cs="Calibri Light"/>
          <w:lang w:val="en-US" w:eastAsia="sv-SE"/>
        </w:rPr>
      </w:pPr>
      <w:r w:rsidRPr="00034756">
        <w:rPr>
          <w:rFonts w:eastAsia="Times New Roman" w:cs="Calibri Light"/>
          <w:lang w:val="en-US" w:eastAsia="sv-SE"/>
        </w:rPr>
        <w:t>The recipient must provide the Swedish Childhood Tumor Biobank with a follow-up report on the project’s status and progress within two years of gaining access to the biobank’s data.</w:t>
      </w:r>
    </w:p>
    <w:p w14:paraId="1AD6A887" w14:textId="77777777" w:rsidR="00E279C8" w:rsidRPr="00034756" w:rsidRDefault="00E279C8" w:rsidP="00E279C8">
      <w:pPr>
        <w:spacing w:before="100" w:beforeAutospacing="1" w:after="100" w:afterAutospacing="1" w:line="240" w:lineRule="auto"/>
        <w:ind w:left="720"/>
        <w:rPr>
          <w:rFonts w:eastAsia="Times New Roman" w:cs="Calibri Light"/>
          <w:lang w:val="en-US" w:eastAsia="sv-SE"/>
        </w:rPr>
      </w:pPr>
    </w:p>
    <w:p w14:paraId="1BEC44B4" w14:textId="01286AC2" w:rsidR="002D12D7" w:rsidRPr="00871787" w:rsidRDefault="00200894" w:rsidP="00123F5B">
      <w:pPr>
        <w:pStyle w:val="Rubrik5"/>
        <w:pBdr>
          <w:top w:val="dotted" w:sz="4" w:space="1" w:color="auto"/>
          <w:left w:val="dotted" w:sz="4" w:space="4" w:color="auto"/>
          <w:bottom w:val="dotted" w:sz="4" w:space="0" w:color="auto"/>
          <w:right w:val="dotted" w:sz="4" w:space="4" w:color="auto"/>
        </w:pBdr>
        <w:rPr>
          <w:rFonts w:cstheme="minorHAnsi"/>
          <w:b/>
          <w:bCs/>
          <w:lang w:val="en-US"/>
        </w:rPr>
      </w:pPr>
      <w:r w:rsidRPr="004B71D5">
        <w:rPr>
          <w:rFonts w:cstheme="minorHAnsi"/>
          <w:lang w:val="en-US"/>
        </w:rPr>
        <w:t xml:space="preserve">Recommendation from </w:t>
      </w:r>
      <w:r w:rsidR="001C63CD">
        <w:rPr>
          <w:rFonts w:cstheme="minorHAnsi"/>
          <w:lang w:val="en-US"/>
        </w:rPr>
        <w:t>BTB</w:t>
      </w:r>
      <w:r w:rsidRPr="004B71D5">
        <w:rPr>
          <w:rFonts w:cstheme="minorHAnsi"/>
          <w:lang w:val="en-US"/>
        </w:rPr>
        <w:t>'s Scientific Prioritization Committee and Special Conditions (</w:t>
      </w:r>
      <w:r w:rsidRPr="00871787">
        <w:rPr>
          <w:rFonts w:cstheme="minorHAnsi"/>
          <w:b/>
          <w:bCs/>
          <w:lang w:val="en-US"/>
        </w:rPr>
        <w:t xml:space="preserve">to be completed by </w:t>
      </w:r>
      <w:r w:rsidR="001C63CD">
        <w:rPr>
          <w:rFonts w:cstheme="minorHAnsi"/>
          <w:b/>
          <w:bCs/>
          <w:lang w:val="en-US"/>
        </w:rPr>
        <w:t>BTB)</w:t>
      </w:r>
      <w:r w:rsidRPr="00871787">
        <w:rPr>
          <w:rFonts w:cstheme="minorHAnsi"/>
          <w:b/>
          <w:bCs/>
          <w:lang w:val="en-US"/>
        </w:rPr>
        <w:t>:</w:t>
      </w:r>
      <w:r w:rsidR="00772E6A" w:rsidRPr="00871787">
        <w:rPr>
          <w:rFonts w:eastAsia="Times New Roman" w:cstheme="minorHAnsi"/>
          <w:b/>
          <w:bCs/>
          <w:lang w:val="en-US" w:eastAsia="sv-SE"/>
        </w:rPr>
        <w:t xml:space="preserve"> </w:t>
      </w:r>
    </w:p>
    <w:p w14:paraId="7039C8F6" w14:textId="12653E53" w:rsidR="004B71D5" w:rsidRDefault="00123F5B" w:rsidP="00123F5B">
      <w:pPr>
        <w:pBdr>
          <w:top w:val="dotted" w:sz="4" w:space="1" w:color="auto"/>
          <w:left w:val="dotted" w:sz="4" w:space="4" w:color="auto"/>
          <w:bottom w:val="dotted" w:sz="4" w:space="0" w:color="auto"/>
          <w:right w:val="dotted" w:sz="4" w:space="4" w:color="auto"/>
        </w:pBdr>
        <w:rPr>
          <w:rFonts w:cstheme="minorHAnsi"/>
          <w:lang w:val="en-US"/>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p w14:paraId="15FE8C81"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606C0983"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7A362481"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0A858E4F"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640168FA"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1F548D59"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0B7559BA"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061455F1"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p w14:paraId="6FAF9AE4" w14:textId="77777777" w:rsidR="004B71D5" w:rsidRDefault="004B71D5" w:rsidP="00123F5B">
      <w:pPr>
        <w:pBdr>
          <w:top w:val="dotted" w:sz="4" w:space="1" w:color="auto"/>
          <w:left w:val="dotted" w:sz="4" w:space="4" w:color="auto"/>
          <w:bottom w:val="dotted" w:sz="4" w:space="0" w:color="auto"/>
          <w:right w:val="dotted" w:sz="4" w:space="4" w:color="auto"/>
        </w:pBdr>
        <w:rPr>
          <w:rFonts w:cstheme="minorHAnsi"/>
          <w:lang w:val="en-US"/>
        </w:rPr>
      </w:pPr>
    </w:p>
    <w:tbl>
      <w:tblPr>
        <w:tblStyle w:val="Tabellrutnt"/>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816A0B" w:rsidRPr="00BF7AD6" w14:paraId="5BB41A63" w14:textId="77777777" w:rsidTr="00144E2D">
        <w:tc>
          <w:tcPr>
            <w:tcW w:w="4962" w:type="dxa"/>
          </w:tcPr>
          <w:p w14:paraId="5CD8549D" w14:textId="4841DA14" w:rsidR="004B71D5" w:rsidRDefault="004B71D5" w:rsidP="00C6385D">
            <w:pPr>
              <w:pStyle w:val="Rubrik3"/>
              <w:rPr>
                <w:rFonts w:cstheme="minorHAnsi"/>
                <w:sz w:val="22"/>
                <w:szCs w:val="22"/>
                <w:lang w:val="en-US"/>
              </w:rPr>
            </w:pPr>
          </w:p>
          <w:p w14:paraId="418879ED" w14:textId="73DF6952" w:rsidR="00816A0B" w:rsidRDefault="00816A0B" w:rsidP="00C6385D">
            <w:pPr>
              <w:pStyle w:val="Rubrik3"/>
              <w:rPr>
                <w:rFonts w:cstheme="minorHAnsi"/>
                <w:sz w:val="22"/>
                <w:szCs w:val="22"/>
                <w:lang w:val="en-US"/>
              </w:rPr>
            </w:pPr>
            <w:r w:rsidRPr="00FD74CF">
              <w:rPr>
                <w:rFonts w:cstheme="minorHAnsi"/>
                <w:sz w:val="22"/>
                <w:szCs w:val="22"/>
                <w:lang w:val="en-US"/>
              </w:rPr>
              <w:t>By signing this agreement, the recipient agrees to the above-mentioned terms and conditions</w:t>
            </w:r>
            <w:r w:rsidR="00282249">
              <w:rPr>
                <w:rFonts w:cstheme="minorHAnsi"/>
                <w:sz w:val="22"/>
                <w:szCs w:val="22"/>
                <w:lang w:val="en-US"/>
              </w:rPr>
              <w:t>:</w:t>
            </w:r>
          </w:p>
          <w:p w14:paraId="4218797C" w14:textId="1356D14D" w:rsidR="00282249" w:rsidRPr="00282249" w:rsidRDefault="00282249" w:rsidP="00282249">
            <w:pPr>
              <w:rPr>
                <w:lang w:val="en-US"/>
              </w:rPr>
            </w:pPr>
          </w:p>
        </w:tc>
        <w:tc>
          <w:tcPr>
            <w:tcW w:w="4531" w:type="dxa"/>
          </w:tcPr>
          <w:p w14:paraId="2A687EAA" w14:textId="77777777" w:rsidR="004B71D5" w:rsidRDefault="00816A0B" w:rsidP="004B71D5">
            <w:pPr>
              <w:pStyle w:val="Rubrik3"/>
              <w:rPr>
                <w:rFonts w:cstheme="minorHAnsi"/>
                <w:sz w:val="22"/>
                <w:szCs w:val="22"/>
                <w:lang w:val="en-US"/>
              </w:rPr>
            </w:pPr>
            <w:r w:rsidRPr="00FD74CF">
              <w:rPr>
                <w:rFonts w:cstheme="minorHAnsi"/>
                <w:sz w:val="22"/>
                <w:szCs w:val="22"/>
                <w:lang w:val="en-US"/>
              </w:rPr>
              <w:t xml:space="preserve"> </w:t>
            </w:r>
            <w:r w:rsidR="00144E2D">
              <w:rPr>
                <w:rFonts w:cstheme="minorHAnsi"/>
                <w:sz w:val="22"/>
                <w:szCs w:val="22"/>
                <w:lang w:val="en-US"/>
              </w:rPr>
              <w:t xml:space="preserve">  </w:t>
            </w:r>
          </w:p>
          <w:p w14:paraId="5E938076" w14:textId="485C4296" w:rsidR="00816A0B" w:rsidRPr="00FD74CF" w:rsidRDefault="00144E2D" w:rsidP="00D32712">
            <w:pPr>
              <w:pStyle w:val="Rubrik3"/>
              <w:rPr>
                <w:rFonts w:cstheme="minorHAnsi"/>
                <w:sz w:val="22"/>
                <w:szCs w:val="22"/>
                <w:lang w:val="en-US"/>
              </w:rPr>
            </w:pPr>
            <w:r>
              <w:rPr>
                <w:rFonts w:cstheme="minorHAnsi"/>
                <w:sz w:val="22"/>
                <w:szCs w:val="22"/>
                <w:lang w:val="en-US"/>
              </w:rPr>
              <w:t xml:space="preserve"> </w:t>
            </w:r>
            <w:r w:rsidR="00816A0B" w:rsidRPr="00FD74CF">
              <w:rPr>
                <w:rFonts w:cstheme="minorHAnsi"/>
                <w:sz w:val="22"/>
                <w:szCs w:val="22"/>
                <w:lang w:val="en-US"/>
              </w:rPr>
              <w:t>Hereby approved for data access:</w:t>
            </w:r>
          </w:p>
        </w:tc>
      </w:tr>
      <w:tr w:rsidR="00816A0B" w:rsidRPr="00BF7AD6" w14:paraId="2746B4D3" w14:textId="77777777" w:rsidTr="00144E2D">
        <w:tc>
          <w:tcPr>
            <w:tcW w:w="4962" w:type="dxa"/>
          </w:tcPr>
          <w:p w14:paraId="7B07BEFC" w14:textId="77777777" w:rsidR="00816A0B" w:rsidRPr="00FD74CF" w:rsidRDefault="00816A0B" w:rsidP="00C6385D">
            <w:pPr>
              <w:spacing w:line="276" w:lineRule="auto"/>
              <w:rPr>
                <w:rFonts w:cstheme="minorHAnsi"/>
                <w:bCs/>
                <w:lang w:val="en-US"/>
              </w:rPr>
            </w:pPr>
            <w:bookmarkStart w:id="19" w:name="_Hlk192783056"/>
            <w:r w:rsidRPr="00FD74CF">
              <w:rPr>
                <w:rFonts w:cstheme="minorHAnsi"/>
                <w:bCs/>
                <w:u w:val="single"/>
                <w:lang w:val="en-US"/>
              </w:rPr>
              <w:t>Recipient of Data/Principal Investigator</w:t>
            </w:r>
            <w:r w:rsidRPr="00FD74CF">
              <w:rPr>
                <w:rFonts w:cstheme="minorHAnsi"/>
                <w:bCs/>
                <w:lang w:val="en-US"/>
              </w:rPr>
              <w:t>:</w:t>
            </w:r>
          </w:p>
        </w:tc>
        <w:tc>
          <w:tcPr>
            <w:tcW w:w="4531" w:type="dxa"/>
          </w:tcPr>
          <w:p w14:paraId="20A7F652" w14:textId="1823D395" w:rsidR="00816A0B" w:rsidRPr="00FD74CF" w:rsidRDefault="00816A0B" w:rsidP="00C6385D">
            <w:pPr>
              <w:spacing w:line="276" w:lineRule="auto"/>
              <w:rPr>
                <w:rFonts w:cstheme="minorHAnsi"/>
                <w:bCs/>
                <w:u w:val="single"/>
                <w:lang w:val="en-US"/>
              </w:rPr>
            </w:pPr>
            <w:r w:rsidRPr="00FD74CF">
              <w:rPr>
                <w:rFonts w:cstheme="minorHAnsi"/>
                <w:bCs/>
                <w:lang w:val="en-US"/>
              </w:rPr>
              <w:t xml:space="preserve"> </w:t>
            </w:r>
            <w:bookmarkStart w:id="20" w:name="_Hlk192783031"/>
            <w:r w:rsidR="00144E2D">
              <w:rPr>
                <w:rFonts w:cstheme="minorHAnsi"/>
                <w:bCs/>
                <w:lang w:val="en-US"/>
              </w:rPr>
              <w:t xml:space="preserve">   </w:t>
            </w:r>
            <w:r w:rsidRPr="00FD74CF">
              <w:rPr>
                <w:rFonts w:cstheme="minorHAnsi"/>
                <w:bCs/>
                <w:u w:val="single"/>
                <w:lang w:val="en-US"/>
              </w:rPr>
              <w:t>For the Swedish Childhood Tumor Biobank:</w:t>
            </w:r>
            <w:bookmarkEnd w:id="20"/>
          </w:p>
          <w:p w14:paraId="66A172DD" w14:textId="77777777" w:rsidR="00816A0B" w:rsidRPr="00FD74CF" w:rsidRDefault="00816A0B" w:rsidP="00C6385D">
            <w:pPr>
              <w:spacing w:line="276" w:lineRule="auto"/>
              <w:rPr>
                <w:rFonts w:cstheme="minorHAnsi"/>
                <w:bCs/>
                <w:u w:val="single"/>
                <w:lang w:val="en-US"/>
              </w:rPr>
            </w:pPr>
          </w:p>
          <w:p w14:paraId="5AC088A3" w14:textId="77777777" w:rsidR="00816A0B" w:rsidRPr="00FD74CF" w:rsidRDefault="00816A0B" w:rsidP="00C6385D">
            <w:pPr>
              <w:spacing w:line="276" w:lineRule="auto"/>
              <w:rPr>
                <w:rFonts w:cstheme="minorHAnsi"/>
                <w:bCs/>
                <w:lang w:val="en-US"/>
              </w:rPr>
            </w:pPr>
          </w:p>
        </w:tc>
      </w:tr>
    </w:tbl>
    <w:p w14:paraId="6E99B985" w14:textId="77777777" w:rsidR="00282249" w:rsidRPr="00FD74CF" w:rsidRDefault="00282249" w:rsidP="00282249">
      <w:pPr>
        <w:rPr>
          <w:rFonts w:cstheme="minorHAnsi"/>
          <w:lang w:val="en-US"/>
        </w:rPr>
      </w:pPr>
      <w:r w:rsidRPr="00FD74CF">
        <w:rPr>
          <w:rFonts w:cstheme="minorHAnsi"/>
          <w:noProof/>
          <w:lang w:eastAsia="sv-SE"/>
        </w:rPr>
        <mc:AlternateContent>
          <mc:Choice Requires="wps">
            <w:drawing>
              <wp:anchor distT="0" distB="0" distL="114300" distR="114300" simplePos="0" relativeHeight="251669504" behindDoc="0" locked="0" layoutInCell="1" allowOverlap="1" wp14:anchorId="4F28FA2C" wp14:editId="72124C10">
                <wp:simplePos x="0" y="0"/>
                <wp:positionH relativeFrom="margin">
                  <wp:posOffset>3305175</wp:posOffset>
                </wp:positionH>
                <wp:positionV relativeFrom="paragraph">
                  <wp:posOffset>200025</wp:posOffset>
                </wp:positionV>
                <wp:extent cx="2280920" cy="0"/>
                <wp:effectExtent l="0" t="0" r="24130" b="19050"/>
                <wp:wrapNone/>
                <wp:docPr id="772927231" name="Rak koppling 772927231"/>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D5A6F" id="Rak koppling 77292723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5pt" to="43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" strokecolor="#156082 [3204]" strokeweight=".5pt">
                <v:stroke joinstyle="miter"/>
                <w10:wrap anchorx="margin"/>
              </v:line>
            </w:pict>
          </mc:Fallback>
        </mc:AlternateContent>
      </w:r>
      <w:r w:rsidRPr="00FD74CF">
        <w:rPr>
          <w:rFonts w:cstheme="minorHAnsi"/>
          <w:noProof/>
          <w:lang w:eastAsia="sv-SE"/>
        </w:rPr>
        <mc:AlternateContent>
          <mc:Choice Requires="wps">
            <w:drawing>
              <wp:anchor distT="0" distB="0" distL="114300" distR="114300" simplePos="0" relativeHeight="251668480" behindDoc="0" locked="0" layoutInCell="1" allowOverlap="1" wp14:anchorId="42FCF919" wp14:editId="7DED1483">
                <wp:simplePos x="0" y="0"/>
                <wp:positionH relativeFrom="margin">
                  <wp:align>left</wp:align>
                </wp:positionH>
                <wp:positionV relativeFrom="paragraph">
                  <wp:posOffset>200025</wp:posOffset>
                </wp:positionV>
                <wp:extent cx="2280920" cy="0"/>
                <wp:effectExtent l="0" t="0" r="24130" b="19050"/>
                <wp:wrapNone/>
                <wp:docPr id="1006111930" name="Rak koppling 1006111930"/>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2639B" id="Rak koppling 1006111930"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17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" strokecolor="#156082 [3204]" strokeweight=".5pt">
                <v:stroke joinstyle="miter"/>
                <w10:wrap anchorx="margin"/>
              </v:line>
            </w:pict>
          </mc:Fallback>
        </mc:AlternateContent>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r>
    </w:p>
    <w:p w14:paraId="1A6F2851" w14:textId="004FF23D" w:rsidR="00282249" w:rsidRDefault="00282249" w:rsidP="00282249">
      <w:pPr>
        <w:rPr>
          <w:rFonts w:cstheme="minorHAnsi"/>
          <w:lang w:val="en-US"/>
        </w:rPr>
      </w:pPr>
      <w:r>
        <w:rPr>
          <w:rFonts w:cstheme="minorHAnsi"/>
          <w:lang w:val="en-US"/>
        </w:rPr>
        <w:t>Signature</w:t>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r>
      <w:r>
        <w:rPr>
          <w:rFonts w:cstheme="minorHAnsi"/>
          <w:lang w:val="en-US"/>
        </w:rPr>
        <w:t>Signature</w:t>
      </w:r>
      <w:r w:rsidRPr="00FD74CF">
        <w:rPr>
          <w:rFonts w:cstheme="minorHAnsi"/>
          <w:lang w:val="en-US"/>
        </w:rPr>
        <w:t xml:space="preserve"> </w:t>
      </w:r>
    </w:p>
    <w:p w14:paraId="41CFB67D" w14:textId="6C65A797" w:rsidR="00816A0B" w:rsidRPr="00FD74CF" w:rsidRDefault="00816A0B" w:rsidP="00816A0B">
      <w:pPr>
        <w:rPr>
          <w:rFonts w:cstheme="minorHAnsi"/>
          <w:lang w:val="en-US"/>
        </w:rPr>
      </w:pPr>
      <w:r w:rsidRPr="00FD74CF">
        <w:rPr>
          <w:rFonts w:cstheme="minorHAnsi"/>
          <w:lang w:val="en-US"/>
        </w:rPr>
        <w:tab/>
      </w:r>
    </w:p>
    <w:p w14:paraId="5898A28A" w14:textId="22856299" w:rsidR="00816A0B" w:rsidRPr="00FD74CF" w:rsidRDefault="00123F5B" w:rsidP="00816A0B">
      <w:pPr>
        <w:rPr>
          <w:rFonts w:cstheme="minorHAnsi"/>
          <w:lang w:val="en-US"/>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r w:rsidR="00816A0B" w:rsidRPr="00FD74CF">
        <w:rPr>
          <w:rFonts w:cstheme="minorHAnsi"/>
          <w:noProof/>
          <w:lang w:eastAsia="sv-SE"/>
        </w:rPr>
        <mc:AlternateContent>
          <mc:Choice Requires="wps">
            <w:drawing>
              <wp:anchor distT="0" distB="0" distL="114300" distR="114300" simplePos="0" relativeHeight="251665408" behindDoc="0" locked="0" layoutInCell="1" allowOverlap="1" wp14:anchorId="43CF6190" wp14:editId="05DEB173">
                <wp:simplePos x="0" y="0"/>
                <wp:positionH relativeFrom="margin">
                  <wp:posOffset>3305175</wp:posOffset>
                </wp:positionH>
                <wp:positionV relativeFrom="paragraph">
                  <wp:posOffset>200025</wp:posOffset>
                </wp:positionV>
                <wp:extent cx="2280920" cy="0"/>
                <wp:effectExtent l="0" t="0" r="24130" b="19050"/>
                <wp:wrapNone/>
                <wp:docPr id="6" name="Rak koppling 6"/>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95531" id="Rak koppling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5pt" to="43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" strokecolor="#156082 [3204]" strokeweight=".5pt">
                <v:stroke joinstyle="miter"/>
                <w10:wrap anchorx="margin"/>
              </v:line>
            </w:pict>
          </mc:Fallback>
        </mc:AlternateContent>
      </w:r>
      <w:r w:rsidR="00816A0B" w:rsidRPr="00FD74CF">
        <w:rPr>
          <w:rFonts w:cstheme="minorHAnsi"/>
          <w:noProof/>
          <w:lang w:eastAsia="sv-SE"/>
        </w:rPr>
        <mc:AlternateContent>
          <mc:Choice Requires="wps">
            <w:drawing>
              <wp:anchor distT="0" distB="0" distL="114300" distR="114300" simplePos="0" relativeHeight="251662336" behindDoc="0" locked="0" layoutInCell="1" allowOverlap="1" wp14:anchorId="4B4A3DFA" wp14:editId="7A38784F">
                <wp:simplePos x="0" y="0"/>
                <wp:positionH relativeFrom="margin">
                  <wp:align>left</wp:align>
                </wp:positionH>
                <wp:positionV relativeFrom="paragraph">
                  <wp:posOffset>200025</wp:posOffset>
                </wp:positionV>
                <wp:extent cx="2280920" cy="0"/>
                <wp:effectExtent l="0" t="0" r="24130" b="19050"/>
                <wp:wrapNone/>
                <wp:docPr id="2" name="Rak koppling 2"/>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D3933" id="Rak koppling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17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" strokecolor="#156082 [3204]" strokeweight=".5pt">
                <v:stroke joinstyle="miter"/>
                <w10:wrap anchorx="margin"/>
              </v:line>
            </w:pict>
          </mc:Fallback>
        </mc:AlternateContent>
      </w:r>
      <w:r w:rsidR="00816A0B" w:rsidRPr="00FD74CF">
        <w:rPr>
          <w:rFonts w:cstheme="minorHAnsi"/>
          <w:lang w:val="en-US"/>
        </w:rPr>
        <w:tab/>
      </w:r>
      <w:r w:rsidR="00816A0B" w:rsidRPr="00FD74CF">
        <w:rPr>
          <w:rFonts w:cstheme="minorHAnsi"/>
          <w:lang w:val="en-US"/>
        </w:rPr>
        <w:tab/>
      </w:r>
      <w:r w:rsidR="00816A0B" w:rsidRPr="00FD74CF">
        <w:rPr>
          <w:rFonts w:cstheme="minorHAnsi"/>
          <w:lang w:val="en-US"/>
        </w:rPr>
        <w:tab/>
      </w:r>
      <w:r w:rsidR="00816A0B" w:rsidRPr="00FD74CF">
        <w:rPr>
          <w:rFonts w:cstheme="minorHAnsi"/>
          <w:lang w:val="en-US"/>
        </w:rPr>
        <w:tab/>
      </w: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r w:rsidR="00816A0B" w:rsidRPr="00FD74CF">
        <w:rPr>
          <w:rFonts w:cstheme="minorHAnsi"/>
          <w:lang w:val="en-US"/>
        </w:rPr>
        <w:tab/>
      </w:r>
    </w:p>
    <w:p w14:paraId="72A06CC2" w14:textId="77777777" w:rsidR="00816A0B" w:rsidRDefault="00816A0B" w:rsidP="00816A0B">
      <w:pPr>
        <w:rPr>
          <w:rFonts w:cstheme="minorHAnsi"/>
          <w:lang w:val="en-US"/>
        </w:rPr>
      </w:pPr>
      <w:r w:rsidRPr="00FD74CF">
        <w:rPr>
          <w:rFonts w:cstheme="minorHAnsi"/>
          <w:lang w:val="en-US"/>
        </w:rPr>
        <w:t>Printed name</w:t>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t>Printed name</w:t>
      </w:r>
    </w:p>
    <w:p w14:paraId="0F794C82" w14:textId="77777777" w:rsidR="00816A0B" w:rsidRPr="00FD74CF" w:rsidRDefault="00816A0B" w:rsidP="00816A0B">
      <w:pPr>
        <w:rPr>
          <w:rFonts w:cstheme="minorHAnsi"/>
          <w:lang w:val="en-US"/>
        </w:rPr>
      </w:pPr>
    </w:p>
    <w:p w14:paraId="3B78DEC9" w14:textId="783323FB" w:rsidR="00816A0B" w:rsidRPr="00FD74CF" w:rsidRDefault="00123F5B" w:rsidP="00816A0B">
      <w:pPr>
        <w:rPr>
          <w:rFonts w:cstheme="minorHAnsi"/>
          <w:lang w:val="en-US"/>
        </w:rPr>
      </w:pP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r w:rsidR="00816A0B" w:rsidRPr="00FD74CF">
        <w:rPr>
          <w:rFonts w:cstheme="minorHAnsi"/>
          <w:noProof/>
          <w:lang w:eastAsia="sv-SE"/>
        </w:rPr>
        <mc:AlternateContent>
          <mc:Choice Requires="wps">
            <w:drawing>
              <wp:anchor distT="0" distB="0" distL="114300" distR="114300" simplePos="0" relativeHeight="251666432" behindDoc="0" locked="0" layoutInCell="1" allowOverlap="1" wp14:anchorId="636C5C64" wp14:editId="4F216588">
                <wp:simplePos x="0" y="0"/>
                <wp:positionH relativeFrom="margin">
                  <wp:posOffset>3305175</wp:posOffset>
                </wp:positionH>
                <wp:positionV relativeFrom="paragraph">
                  <wp:posOffset>199390</wp:posOffset>
                </wp:positionV>
                <wp:extent cx="2280920" cy="0"/>
                <wp:effectExtent l="0" t="0" r="24130" b="19050"/>
                <wp:wrapNone/>
                <wp:docPr id="8" name="Rak koppling 8"/>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2F241" id="Rak koppling 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pt" to="439.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" strokecolor="#156082 [3204]" strokeweight=".5pt">
                <v:stroke joinstyle="miter"/>
                <w10:wrap anchorx="margin"/>
              </v:line>
            </w:pict>
          </mc:Fallback>
        </mc:AlternateContent>
      </w:r>
      <w:r w:rsidR="00816A0B" w:rsidRPr="00FD74CF">
        <w:rPr>
          <w:rFonts w:cstheme="minorHAnsi"/>
          <w:noProof/>
          <w:lang w:eastAsia="sv-SE"/>
        </w:rPr>
        <mc:AlternateContent>
          <mc:Choice Requires="wps">
            <w:drawing>
              <wp:anchor distT="0" distB="0" distL="114300" distR="114300" simplePos="0" relativeHeight="251663360" behindDoc="0" locked="0" layoutInCell="1" allowOverlap="1" wp14:anchorId="4F410040" wp14:editId="0BB37C08">
                <wp:simplePos x="0" y="0"/>
                <wp:positionH relativeFrom="margin">
                  <wp:align>left</wp:align>
                </wp:positionH>
                <wp:positionV relativeFrom="paragraph">
                  <wp:posOffset>208915</wp:posOffset>
                </wp:positionV>
                <wp:extent cx="2280920" cy="0"/>
                <wp:effectExtent l="0" t="0" r="24130" b="19050"/>
                <wp:wrapNone/>
                <wp:docPr id="3" name="Rak koppling 3"/>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BCDA2" id="Rak koppling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17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" strokecolor="#156082 [3204]" strokeweight=".5pt">
                <v:stroke joinstyle="miter"/>
                <w10:wrap anchorx="margin"/>
              </v:line>
            </w:pict>
          </mc:Fallback>
        </mc:AlternateContent>
      </w:r>
      <w:r w:rsidR="00816A0B" w:rsidRPr="00FD74CF">
        <w:rPr>
          <w:rFonts w:cstheme="minorHAnsi"/>
          <w:lang w:val="en-US"/>
        </w:rPr>
        <w:tab/>
      </w:r>
      <w:r w:rsidR="00816A0B" w:rsidRPr="00FD74CF">
        <w:rPr>
          <w:rFonts w:cstheme="minorHAnsi"/>
          <w:lang w:val="en-US"/>
        </w:rPr>
        <w:tab/>
      </w:r>
      <w:r w:rsidR="00816A0B" w:rsidRPr="00FD74CF">
        <w:rPr>
          <w:rFonts w:cstheme="minorHAnsi"/>
          <w:lang w:val="en-US"/>
        </w:rPr>
        <w:tab/>
      </w:r>
      <w:r w:rsidR="00816A0B" w:rsidRPr="00FD74CF">
        <w:rPr>
          <w:rFonts w:cstheme="minorHAnsi"/>
          <w:lang w:val="en-US"/>
        </w:rPr>
        <w:tab/>
      </w:r>
      <w:r>
        <w:rPr>
          <w:rFonts w:cstheme="minorHAnsi"/>
          <w:lang w:val="en-US"/>
        </w:rPr>
        <w:fldChar w:fldCharType="begin">
          <w:ffData>
            <w:name w:val="Text16"/>
            <w:enabled/>
            <w:calcOnExit w:val="0"/>
            <w:textInput/>
          </w:ffData>
        </w:fldChar>
      </w:r>
      <w:r>
        <w:rPr>
          <w:rFonts w:cstheme="minorHAnsi"/>
          <w:lang w:val="en-US"/>
        </w:rPr>
        <w:instrText xml:space="preserve"> FORMTEXT </w:instrText>
      </w:r>
      <w:r>
        <w:rPr>
          <w:rFonts w:cstheme="minorHAnsi"/>
          <w:lang w:val="en-US"/>
        </w:rPr>
      </w:r>
      <w:r>
        <w:rPr>
          <w:rFonts w:cstheme="minorHAnsi"/>
          <w:lang w:val="en-US"/>
        </w:rPr>
        <w:fldChar w:fldCharType="separate"/>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noProof/>
          <w:lang w:val="en-US"/>
        </w:rPr>
        <w:t> </w:t>
      </w:r>
      <w:r>
        <w:rPr>
          <w:rFonts w:cstheme="minorHAnsi"/>
          <w:lang w:val="en-US"/>
        </w:rPr>
        <w:fldChar w:fldCharType="end"/>
      </w:r>
    </w:p>
    <w:p w14:paraId="675572E6" w14:textId="3E03A920" w:rsidR="00816A0B" w:rsidRPr="00123F5B" w:rsidRDefault="00816A0B" w:rsidP="00123F5B">
      <w:pPr>
        <w:rPr>
          <w:rFonts w:cstheme="minorHAnsi"/>
          <w:lang w:val="en-US"/>
        </w:rPr>
      </w:pPr>
      <w:r w:rsidRPr="00357E36">
        <w:rPr>
          <w:rFonts w:cstheme="minorHAnsi"/>
          <w:bCs/>
          <w:lang w:val="en-US"/>
        </w:rPr>
        <w:t>Place and Date</w:t>
      </w:r>
      <w:r w:rsidRPr="00FD74CF">
        <w:rPr>
          <w:rFonts w:cstheme="minorHAnsi"/>
          <w:lang w:val="en-US"/>
        </w:rPr>
        <w:tab/>
      </w:r>
      <w:r w:rsidRPr="00FD74CF">
        <w:rPr>
          <w:rFonts w:cstheme="minorHAnsi"/>
          <w:lang w:val="en-US"/>
        </w:rPr>
        <w:tab/>
      </w:r>
      <w:r w:rsidRPr="00FD74CF">
        <w:rPr>
          <w:rFonts w:cstheme="minorHAnsi"/>
          <w:lang w:val="en-US"/>
        </w:rPr>
        <w:tab/>
      </w:r>
      <w:r w:rsidRPr="00357E36">
        <w:rPr>
          <w:rFonts w:cstheme="minorHAnsi"/>
          <w:bCs/>
          <w:lang w:val="en-US"/>
        </w:rPr>
        <w:t>Place and Date</w:t>
      </w:r>
    </w:p>
    <w:bookmarkEnd w:id="19"/>
    <w:p w14:paraId="6BE63E3E" w14:textId="563CEB09" w:rsidR="006A7CD4" w:rsidRPr="000A17B2" w:rsidRDefault="006A7CD4" w:rsidP="006A7CD4">
      <w:pPr>
        <w:pStyle w:val="Rubrik2"/>
        <w:rPr>
          <w:sz w:val="28"/>
          <w:szCs w:val="28"/>
          <w:lang w:val="en-US"/>
        </w:rPr>
      </w:pPr>
      <w:r w:rsidRPr="000A17B2">
        <w:rPr>
          <w:lang w:val="en-US"/>
        </w:rPr>
        <w:lastRenderedPageBreak/>
        <w:t xml:space="preserve">Appendix: </w:t>
      </w:r>
      <w:r w:rsidRPr="000A17B2">
        <w:rPr>
          <w:sz w:val="28"/>
          <w:szCs w:val="28"/>
          <w:lang w:val="en-US"/>
        </w:rPr>
        <w:t>Information about the Swedish Childhood Tumor Biobank (BTB)</w:t>
      </w:r>
    </w:p>
    <w:p w14:paraId="7366CCF9" w14:textId="77777777" w:rsidR="00FB17DC" w:rsidRDefault="00FB17DC" w:rsidP="006A7CD4">
      <w:pPr>
        <w:spacing w:line="256" w:lineRule="auto"/>
        <w:rPr>
          <w:rFonts w:eastAsia="Calibri" w:cs="Calibri"/>
          <w:bCs/>
          <w:lang w:val="en-US"/>
        </w:rPr>
      </w:pPr>
    </w:p>
    <w:p w14:paraId="7AEEB2C0" w14:textId="7C4EBAF2" w:rsidR="006A7CD4" w:rsidRPr="006A7CD4" w:rsidRDefault="006A7CD4" w:rsidP="006A7CD4">
      <w:pPr>
        <w:spacing w:line="256" w:lineRule="auto"/>
        <w:rPr>
          <w:rFonts w:eastAsia="Calibri" w:cs="Calibri"/>
          <w:bCs/>
          <w:lang w:val="en-US"/>
        </w:rPr>
      </w:pPr>
      <w:r w:rsidRPr="006A7CD4">
        <w:rPr>
          <w:rFonts w:eastAsia="Calibri" w:cs="Calibri"/>
          <w:bCs/>
          <w:lang w:val="en-US"/>
        </w:rPr>
        <w:t>The overarching purpose of BTB is to serve as a research resource to improve knowledge, diagnostics, and treatment of pediatric tumors. BTB is a biobank infrastructure, research project and a national multidisciplinary collaboration between the six Swedish university hospitals where children undergo surgery and treatment for various tumor diseases, and the national care planning groups for pediatric oncology. The Swedish Childhood Cancer Fund financially support BTB.</w:t>
      </w:r>
    </w:p>
    <w:p w14:paraId="267D39B7" w14:textId="6AE3B932" w:rsidR="00FB17DC" w:rsidRPr="006A7CD4" w:rsidRDefault="006A7CD4" w:rsidP="006A7CD4">
      <w:pPr>
        <w:spacing w:line="256" w:lineRule="auto"/>
        <w:rPr>
          <w:rFonts w:eastAsia="Calibri" w:cs="Calibri"/>
          <w:bCs/>
          <w:lang w:val="en-US"/>
        </w:rPr>
      </w:pPr>
      <w:r w:rsidRPr="006A7CD4">
        <w:rPr>
          <w:rFonts w:eastAsia="Calibri" w:cs="Calibri"/>
          <w:bCs/>
          <w:lang w:val="en-US"/>
        </w:rPr>
        <w:t>The primary mission of BTB is to systematically collect, store, analyze, and distribute materials and generated/collected genomic/molecular data for research. Additionally, BTB provides collaboration opportunities and services for research projects (including bioinformatics support) and clinical studies within the pediatric oncology field.</w:t>
      </w:r>
    </w:p>
    <w:p w14:paraId="001C5647" w14:textId="77777777" w:rsidR="00F63CB6" w:rsidRPr="000A17B2" w:rsidRDefault="00F63CB6" w:rsidP="00F63CB6">
      <w:pPr>
        <w:rPr>
          <w:bCs/>
        </w:rPr>
      </w:pPr>
      <w:hyperlink r:id="rId9" w:history="1">
        <w:r w:rsidRPr="000A17B2">
          <w:rPr>
            <w:rStyle w:val="Hyperlnk"/>
            <w:bCs/>
          </w:rPr>
          <w:t>https://www.barntumorbanken.se/</w:t>
        </w:r>
      </w:hyperlink>
    </w:p>
    <w:p w14:paraId="2B9F8D1B" w14:textId="77777777" w:rsidR="00F63CB6" w:rsidRPr="000A17B2" w:rsidRDefault="00F63CB6" w:rsidP="00F63CB6"/>
    <w:p w14:paraId="593195A1" w14:textId="77777777" w:rsidR="00F63CB6" w:rsidRPr="000A17B2" w:rsidRDefault="00F63CB6" w:rsidP="00F63CB6"/>
    <w:p w14:paraId="20449987" w14:textId="77777777" w:rsidR="00265D15" w:rsidRPr="000A17B2" w:rsidRDefault="00265D15" w:rsidP="00F63CB6"/>
    <w:p w14:paraId="7E55B34A" w14:textId="77777777" w:rsidR="00265D15" w:rsidRPr="000A17B2" w:rsidRDefault="00265D15" w:rsidP="00F63CB6"/>
    <w:p w14:paraId="0B9F442B" w14:textId="77777777" w:rsidR="00265D15" w:rsidRPr="000A17B2" w:rsidRDefault="00265D15" w:rsidP="00F63CB6"/>
    <w:p w14:paraId="3A1C81BF" w14:textId="77777777" w:rsidR="00265D15" w:rsidRPr="000A17B2" w:rsidRDefault="00265D15" w:rsidP="00F63CB6"/>
    <w:p w14:paraId="37CE5EE7" w14:textId="77777777" w:rsidR="00564859" w:rsidRPr="000A17B2" w:rsidRDefault="00564859" w:rsidP="00564859">
      <w:pPr>
        <w:pStyle w:val="Rubrik2"/>
        <w:rPr>
          <w:rFonts w:asciiTheme="minorHAnsi" w:hAnsiTheme="minorHAnsi" w:cstheme="minorHAnsi"/>
          <w:sz w:val="24"/>
          <w:szCs w:val="24"/>
        </w:rPr>
      </w:pPr>
      <w:r w:rsidRPr="000A17B2">
        <w:rPr>
          <w:rFonts w:asciiTheme="minorHAnsi" w:hAnsiTheme="minorHAnsi" w:cstheme="minorHAnsi"/>
          <w:sz w:val="24"/>
          <w:szCs w:val="24"/>
        </w:rPr>
        <w:t>Contact Information</w:t>
      </w:r>
    </w:p>
    <w:p w14:paraId="031B9BD0" w14:textId="77777777" w:rsidR="00564859" w:rsidRPr="000A17B2" w:rsidRDefault="00564859" w:rsidP="00564859">
      <w:pPr>
        <w:spacing w:after="0" w:line="276" w:lineRule="auto"/>
        <w:rPr>
          <w:rFonts w:cstheme="minorHAnsi"/>
          <w:b/>
          <w:bCs/>
        </w:rPr>
      </w:pPr>
    </w:p>
    <w:p w14:paraId="55353083" w14:textId="52F022FC" w:rsidR="00564859" w:rsidRPr="00FD74CF" w:rsidRDefault="00436DFE" w:rsidP="00564859">
      <w:pPr>
        <w:spacing w:after="0" w:line="276" w:lineRule="auto"/>
        <w:rPr>
          <w:rFonts w:cstheme="minorHAnsi"/>
          <w:lang w:val="en-US"/>
        </w:rPr>
      </w:pPr>
      <w:r>
        <w:rPr>
          <w:rFonts w:cstheme="minorHAnsi"/>
          <w:lang w:val="en-US"/>
        </w:rPr>
        <w:t>The Swedish</w:t>
      </w:r>
      <w:r w:rsidR="00564859" w:rsidRPr="00FD74CF">
        <w:rPr>
          <w:rFonts w:cstheme="minorHAnsi"/>
          <w:lang w:val="en-US"/>
        </w:rPr>
        <w:t xml:space="preserve"> Childhood Tumor Biobank</w:t>
      </w:r>
      <w:r w:rsidR="00564859" w:rsidRPr="00FD74CF">
        <w:rPr>
          <w:rFonts w:cstheme="minorHAnsi"/>
          <w:lang w:val="en-US"/>
        </w:rPr>
        <w:br/>
        <w:t>Johanna Sandgren</w:t>
      </w:r>
      <w:r w:rsidR="00564859" w:rsidRPr="00FD74CF">
        <w:rPr>
          <w:rFonts w:cstheme="minorHAnsi"/>
          <w:lang w:val="en-US"/>
        </w:rPr>
        <w:br/>
        <w:t>Karolinska Institutet</w:t>
      </w:r>
      <w:r w:rsidR="00564859" w:rsidRPr="00FD74CF">
        <w:rPr>
          <w:rFonts w:cstheme="minorHAnsi"/>
          <w:lang w:val="en-US"/>
        </w:rPr>
        <w:br/>
        <w:t>Department of Oncology-Pathology</w:t>
      </w:r>
      <w:r w:rsidR="00564859" w:rsidRPr="00FD74CF">
        <w:rPr>
          <w:rFonts w:cstheme="minorHAnsi"/>
          <w:lang w:val="en-US"/>
        </w:rPr>
        <w:br/>
        <w:t>BioClinicum J6:20</w:t>
      </w:r>
      <w:r w:rsidR="00564859" w:rsidRPr="00FD74CF">
        <w:rPr>
          <w:rFonts w:cstheme="minorHAnsi"/>
          <w:lang w:val="en-US"/>
        </w:rPr>
        <w:br/>
        <w:t>Karolinska University Hospital, Solna</w:t>
      </w:r>
      <w:r w:rsidR="00564859" w:rsidRPr="00FD74CF">
        <w:rPr>
          <w:rFonts w:cstheme="minorHAnsi"/>
          <w:lang w:val="en-US"/>
        </w:rPr>
        <w:br/>
        <w:t>Visionsgatan 4</w:t>
      </w:r>
      <w:r w:rsidR="00564859" w:rsidRPr="00FD74CF">
        <w:rPr>
          <w:rFonts w:cstheme="minorHAnsi"/>
          <w:lang w:val="en-US"/>
        </w:rPr>
        <w:br/>
        <w:t>SE-171 76 Stockholm, Sweden</w:t>
      </w:r>
    </w:p>
    <w:p w14:paraId="421CD21F" w14:textId="77777777" w:rsidR="00564859" w:rsidRDefault="00564859" w:rsidP="00564859">
      <w:pPr>
        <w:spacing w:after="0" w:line="276" w:lineRule="auto"/>
        <w:rPr>
          <w:rFonts w:cstheme="minorHAnsi"/>
          <w:lang w:val="en-GB"/>
        </w:rPr>
      </w:pPr>
    </w:p>
    <w:p w14:paraId="59507100" w14:textId="77777777" w:rsidR="00275C7E" w:rsidRPr="00053E34" w:rsidRDefault="00275C7E" w:rsidP="00275C7E">
      <w:pPr>
        <w:rPr>
          <w:rFonts w:cs="Calibri"/>
          <w:lang w:val="en-US"/>
        </w:rPr>
      </w:pPr>
      <w:r w:rsidRPr="00053E34">
        <w:rPr>
          <w:rFonts w:cs="Calibri"/>
          <w:lang w:val="en-US"/>
        </w:rPr>
        <w:t xml:space="preserve">Email: </w:t>
      </w:r>
      <w:hyperlink r:id="rId10" w:history="1">
        <w:r w:rsidRPr="00053E34">
          <w:rPr>
            <w:rStyle w:val="Hyperlnk"/>
            <w:rFonts w:cs="Calibri"/>
            <w:lang w:val="en-US"/>
          </w:rPr>
          <w:t>Johanna.sandgren@ki.se</w:t>
        </w:r>
      </w:hyperlink>
      <w:r w:rsidRPr="00053E34">
        <w:rPr>
          <w:rFonts w:cs="Calibri"/>
          <w:lang w:val="en-US"/>
        </w:rPr>
        <w:t xml:space="preserve">, </w:t>
      </w:r>
      <w:hyperlink r:id="rId11" w:history="1">
        <w:r w:rsidRPr="00053E34">
          <w:rPr>
            <w:rStyle w:val="Hyperlnk"/>
            <w:rFonts w:cs="Calibri"/>
            <w:lang w:val="en-US"/>
          </w:rPr>
          <w:t>barntumorbanken-onkpat@ki.se</w:t>
        </w:r>
      </w:hyperlink>
    </w:p>
    <w:p w14:paraId="34C3DF0B" w14:textId="77777777" w:rsidR="00275C7E" w:rsidRPr="00FD74CF" w:rsidRDefault="00275C7E" w:rsidP="00564859">
      <w:pPr>
        <w:spacing w:after="0" w:line="276" w:lineRule="auto"/>
        <w:rPr>
          <w:rFonts w:cstheme="minorHAnsi"/>
          <w:lang w:val="en-GB"/>
        </w:rPr>
      </w:pPr>
    </w:p>
    <w:p w14:paraId="24E00B26" w14:textId="77777777" w:rsidR="00816A0B" w:rsidRPr="00357E36" w:rsidRDefault="00816A0B" w:rsidP="00772E6A">
      <w:pPr>
        <w:rPr>
          <w:lang w:val="en-US"/>
        </w:rPr>
      </w:pPr>
    </w:p>
    <w:sectPr w:rsidR="00816A0B" w:rsidRPr="00357E3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C39D" w14:textId="77777777" w:rsidR="00F20247" w:rsidRDefault="00F20247" w:rsidP="0063469E">
      <w:pPr>
        <w:spacing w:after="0" w:line="240" w:lineRule="auto"/>
      </w:pPr>
      <w:r>
        <w:separator/>
      </w:r>
    </w:p>
  </w:endnote>
  <w:endnote w:type="continuationSeparator" w:id="0">
    <w:p w14:paraId="75BE0706" w14:textId="77777777" w:rsidR="00F20247" w:rsidRDefault="00F20247" w:rsidP="0063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3A36" w14:textId="7D9231FD" w:rsidR="002B52E9" w:rsidRPr="00FF4196" w:rsidRDefault="00436DFE" w:rsidP="002B52E9">
    <w:pPr>
      <w:pStyle w:val="Sidfot"/>
      <w:rPr>
        <w:lang w:val="en-US"/>
      </w:rPr>
    </w:pPr>
    <w:r>
      <w:rPr>
        <w:lang w:val="en-US"/>
      </w:rPr>
      <w:t xml:space="preserve">The </w:t>
    </w:r>
    <w:r w:rsidR="002B52E9" w:rsidRPr="00A61498">
      <w:rPr>
        <w:lang w:val="en-US"/>
      </w:rPr>
      <w:t xml:space="preserve">Swedish Childhood Tumor Biobank – Agreement on access and handling of </w:t>
    </w:r>
    <w:r w:rsidR="00FF4196">
      <w:rPr>
        <w:lang w:val="en-US"/>
      </w:rPr>
      <w:t>genomic and personal</w:t>
    </w:r>
    <w:r w:rsidR="002B52E9" w:rsidRPr="00A61498">
      <w:rPr>
        <w:lang w:val="en-US"/>
      </w:rPr>
      <w:t xml:space="preserve"> data for academic research. </w:t>
    </w:r>
    <w:r w:rsidR="002B52E9" w:rsidRPr="00FF4196">
      <w:rPr>
        <w:lang w:val="en-US"/>
      </w:rPr>
      <w:t>Version 2025</w:t>
    </w:r>
    <w:r w:rsidR="00745BF8">
      <w:rPr>
        <w:lang w:val="en-US"/>
      </w:rPr>
      <w:t>-</w:t>
    </w:r>
    <w:r w:rsidR="002B52E9" w:rsidRPr="00FF4196">
      <w:rPr>
        <w:lang w:val="en-US"/>
      </w:rPr>
      <w:t>0</w:t>
    </w:r>
    <w:r w:rsidR="00FF4196" w:rsidRPr="00FF4196">
      <w:rPr>
        <w:lang w:val="en-US"/>
      </w:rPr>
      <w:t>3</w:t>
    </w:r>
    <w:r w:rsidR="00745BF8">
      <w:rPr>
        <w:lang w:val="en-US"/>
      </w:rPr>
      <w:t>-</w:t>
    </w:r>
    <w:r w:rsidR="00FF4196" w:rsidRPr="00FF4196">
      <w:rPr>
        <w:lang w:val="en-US"/>
      </w:rPr>
      <w:t>20</w:t>
    </w:r>
    <w:r w:rsidR="002B52E9" w:rsidRPr="00FF4196">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641C" w14:textId="77777777" w:rsidR="00F20247" w:rsidRDefault="00F20247" w:rsidP="0063469E">
      <w:pPr>
        <w:spacing w:after="0" w:line="240" w:lineRule="auto"/>
      </w:pPr>
      <w:r>
        <w:separator/>
      </w:r>
    </w:p>
  </w:footnote>
  <w:footnote w:type="continuationSeparator" w:id="0">
    <w:p w14:paraId="0094CBBD" w14:textId="77777777" w:rsidR="00F20247" w:rsidRDefault="00F20247" w:rsidP="0063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75952"/>
      <w:docPartObj>
        <w:docPartGallery w:val="Page Numbers (Top of Page)"/>
        <w:docPartUnique/>
      </w:docPartObj>
    </w:sdtPr>
    <w:sdtContent>
      <w:p w14:paraId="4597562D" w14:textId="5FA5DD0B" w:rsidR="0063469E" w:rsidRDefault="0063469E">
        <w:pPr>
          <w:pStyle w:val="Sidhuvud"/>
          <w:jc w:val="right"/>
        </w:pPr>
        <w:r>
          <w:fldChar w:fldCharType="begin"/>
        </w:r>
        <w:r>
          <w:instrText>PAGE   \* MERGEFORMAT</w:instrText>
        </w:r>
        <w:r>
          <w:fldChar w:fldCharType="separate"/>
        </w:r>
        <w:r>
          <w:t>2</w:t>
        </w:r>
        <w:r>
          <w:fldChar w:fldCharType="end"/>
        </w:r>
      </w:p>
    </w:sdtContent>
  </w:sdt>
  <w:p w14:paraId="26919D31" w14:textId="77777777" w:rsidR="0063469E" w:rsidRDefault="00634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E066C"/>
    <w:multiLevelType w:val="multilevel"/>
    <w:tmpl w:val="F4F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136157">
    <w:abstractNumId w:val="0"/>
  </w:num>
  <w:num w:numId="2" w16cid:durableId="71624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87"/>
    <w:rsid w:val="0001105B"/>
    <w:rsid w:val="00034756"/>
    <w:rsid w:val="0003779D"/>
    <w:rsid w:val="00092995"/>
    <w:rsid w:val="000A17B2"/>
    <w:rsid w:val="00123F5B"/>
    <w:rsid w:val="00144E2D"/>
    <w:rsid w:val="0017639E"/>
    <w:rsid w:val="001A20EC"/>
    <w:rsid w:val="001B5FD4"/>
    <w:rsid w:val="001C0AF0"/>
    <w:rsid w:val="001C29B9"/>
    <w:rsid w:val="001C63CD"/>
    <w:rsid w:val="001F05FC"/>
    <w:rsid w:val="00200894"/>
    <w:rsid w:val="002535C5"/>
    <w:rsid w:val="002652E1"/>
    <w:rsid w:val="00265D15"/>
    <w:rsid w:val="00275C7E"/>
    <w:rsid w:val="00282249"/>
    <w:rsid w:val="00296FD1"/>
    <w:rsid w:val="002A0052"/>
    <w:rsid w:val="002B52E9"/>
    <w:rsid w:val="002D12D7"/>
    <w:rsid w:val="002D3B8C"/>
    <w:rsid w:val="002D3C5F"/>
    <w:rsid w:val="002F7DA6"/>
    <w:rsid w:val="0030163E"/>
    <w:rsid w:val="00357E36"/>
    <w:rsid w:val="00363F8E"/>
    <w:rsid w:val="003A1A43"/>
    <w:rsid w:val="003A227F"/>
    <w:rsid w:val="003D7209"/>
    <w:rsid w:val="00436DFE"/>
    <w:rsid w:val="004B464E"/>
    <w:rsid w:val="004B71D5"/>
    <w:rsid w:val="004F3505"/>
    <w:rsid w:val="005625C6"/>
    <w:rsid w:val="00564859"/>
    <w:rsid w:val="00593491"/>
    <w:rsid w:val="005D62E9"/>
    <w:rsid w:val="00601BF2"/>
    <w:rsid w:val="006219A9"/>
    <w:rsid w:val="0063469E"/>
    <w:rsid w:val="006406AE"/>
    <w:rsid w:val="00664D49"/>
    <w:rsid w:val="006A5390"/>
    <w:rsid w:val="006A7CD4"/>
    <w:rsid w:val="00710639"/>
    <w:rsid w:val="007349A2"/>
    <w:rsid w:val="00745BF8"/>
    <w:rsid w:val="00772B03"/>
    <w:rsid w:val="00772E6A"/>
    <w:rsid w:val="00816A0B"/>
    <w:rsid w:val="00822841"/>
    <w:rsid w:val="00871787"/>
    <w:rsid w:val="00881163"/>
    <w:rsid w:val="00886016"/>
    <w:rsid w:val="008E4550"/>
    <w:rsid w:val="00950B32"/>
    <w:rsid w:val="009F0408"/>
    <w:rsid w:val="009F5CCC"/>
    <w:rsid w:val="00A11485"/>
    <w:rsid w:val="00A165BC"/>
    <w:rsid w:val="00A434AC"/>
    <w:rsid w:val="00A4594F"/>
    <w:rsid w:val="00AB5F6D"/>
    <w:rsid w:val="00B8171B"/>
    <w:rsid w:val="00BA32F6"/>
    <w:rsid w:val="00BE559D"/>
    <w:rsid w:val="00BE7087"/>
    <w:rsid w:val="00BF7AD6"/>
    <w:rsid w:val="00C14904"/>
    <w:rsid w:val="00C526BA"/>
    <w:rsid w:val="00CB017A"/>
    <w:rsid w:val="00CD59B5"/>
    <w:rsid w:val="00D32546"/>
    <w:rsid w:val="00D32712"/>
    <w:rsid w:val="00D42387"/>
    <w:rsid w:val="00D737F7"/>
    <w:rsid w:val="00DD79E5"/>
    <w:rsid w:val="00E06863"/>
    <w:rsid w:val="00E279C8"/>
    <w:rsid w:val="00E37CDF"/>
    <w:rsid w:val="00ED3994"/>
    <w:rsid w:val="00F20247"/>
    <w:rsid w:val="00F40A1E"/>
    <w:rsid w:val="00F626E5"/>
    <w:rsid w:val="00F63CB6"/>
    <w:rsid w:val="00FB17DC"/>
    <w:rsid w:val="00FD753F"/>
    <w:rsid w:val="00FF4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0206"/>
  <w15:chartTrackingRefBased/>
  <w15:docId w15:val="{9D6C053A-E2DB-4BC5-8161-5CC4DB86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87"/>
    <w:rPr>
      <w:kern w:val="0"/>
      <w14:ligatures w14:val="none"/>
    </w:rPr>
  </w:style>
  <w:style w:type="paragraph" w:styleId="Rubrik1">
    <w:name w:val="heading 1"/>
    <w:basedOn w:val="Normal"/>
    <w:next w:val="Normal"/>
    <w:link w:val="Rubrik1Char"/>
    <w:uiPriority w:val="9"/>
    <w:qFormat/>
    <w:rsid w:val="00BE70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unhideWhenUsed/>
    <w:qFormat/>
    <w:rsid w:val="00BE70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BE70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BE70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unhideWhenUsed/>
    <w:qFormat/>
    <w:rsid w:val="00BE70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BE70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BE7087"/>
    <w:pPr>
      <w:keepNext/>
      <w:keepLines/>
      <w:spacing w:before="40" w:after="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BE7087"/>
    <w:pPr>
      <w:keepNext/>
      <w:keepLines/>
      <w:spacing w:after="0"/>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BE7087"/>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70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E70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E70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E70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BE70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E70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E70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E70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E7087"/>
    <w:rPr>
      <w:rFonts w:eastAsiaTheme="majorEastAsia" w:cstheme="majorBidi"/>
      <w:color w:val="272727" w:themeColor="text1" w:themeTint="D8"/>
    </w:rPr>
  </w:style>
  <w:style w:type="paragraph" w:styleId="Rubrik">
    <w:name w:val="Title"/>
    <w:basedOn w:val="Normal"/>
    <w:next w:val="Normal"/>
    <w:link w:val="RubrikChar"/>
    <w:uiPriority w:val="10"/>
    <w:qFormat/>
    <w:rsid w:val="00BE70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BE70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E70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BE70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E7087"/>
    <w:pPr>
      <w:spacing w:before="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BE7087"/>
    <w:rPr>
      <w:i/>
      <w:iCs/>
      <w:color w:val="404040" w:themeColor="text1" w:themeTint="BF"/>
    </w:rPr>
  </w:style>
  <w:style w:type="paragraph" w:styleId="Liststycke">
    <w:name w:val="List Paragraph"/>
    <w:basedOn w:val="Normal"/>
    <w:uiPriority w:val="34"/>
    <w:qFormat/>
    <w:rsid w:val="00BE7087"/>
    <w:pPr>
      <w:ind w:left="720"/>
      <w:contextualSpacing/>
    </w:pPr>
    <w:rPr>
      <w:kern w:val="2"/>
      <w14:ligatures w14:val="standardContextual"/>
    </w:rPr>
  </w:style>
  <w:style w:type="character" w:styleId="Starkbetoning">
    <w:name w:val="Intense Emphasis"/>
    <w:basedOn w:val="Standardstycketeckensnitt"/>
    <w:uiPriority w:val="21"/>
    <w:qFormat/>
    <w:rsid w:val="00BE7087"/>
    <w:rPr>
      <w:i/>
      <w:iCs/>
      <w:color w:val="0F4761" w:themeColor="accent1" w:themeShade="BF"/>
    </w:rPr>
  </w:style>
  <w:style w:type="paragraph" w:styleId="Starktcitat">
    <w:name w:val="Intense Quote"/>
    <w:basedOn w:val="Normal"/>
    <w:next w:val="Normal"/>
    <w:link w:val="StarktcitatChar"/>
    <w:uiPriority w:val="30"/>
    <w:qFormat/>
    <w:rsid w:val="00BE7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BE7087"/>
    <w:rPr>
      <w:i/>
      <w:iCs/>
      <w:color w:val="0F4761" w:themeColor="accent1" w:themeShade="BF"/>
    </w:rPr>
  </w:style>
  <w:style w:type="character" w:styleId="Starkreferens">
    <w:name w:val="Intense Reference"/>
    <w:basedOn w:val="Standardstycketeckensnitt"/>
    <w:uiPriority w:val="32"/>
    <w:qFormat/>
    <w:rsid w:val="00BE7087"/>
    <w:rPr>
      <w:b/>
      <w:bCs/>
      <w:smallCaps/>
      <w:color w:val="0F4761" w:themeColor="accent1" w:themeShade="BF"/>
      <w:spacing w:val="5"/>
    </w:rPr>
  </w:style>
  <w:style w:type="table" w:customStyle="1" w:styleId="TableNormal">
    <w:name w:val="Table Normal"/>
    <w:uiPriority w:val="2"/>
    <w:semiHidden/>
    <w:unhideWhenUsed/>
    <w:qFormat/>
    <w:rsid w:val="00BE70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Kommentarsreferens">
    <w:name w:val="annotation reference"/>
    <w:basedOn w:val="Standardstycketeckensnitt"/>
    <w:uiPriority w:val="99"/>
    <w:semiHidden/>
    <w:unhideWhenUsed/>
    <w:rsid w:val="004B464E"/>
    <w:rPr>
      <w:sz w:val="16"/>
      <w:szCs w:val="16"/>
    </w:rPr>
  </w:style>
  <w:style w:type="paragraph" w:styleId="Kommentarer">
    <w:name w:val="annotation text"/>
    <w:basedOn w:val="Normal"/>
    <w:link w:val="KommentarerChar"/>
    <w:uiPriority w:val="99"/>
    <w:unhideWhenUsed/>
    <w:rsid w:val="004B464E"/>
    <w:pPr>
      <w:spacing w:line="240" w:lineRule="auto"/>
    </w:pPr>
    <w:rPr>
      <w:sz w:val="20"/>
      <w:szCs w:val="20"/>
    </w:rPr>
  </w:style>
  <w:style w:type="character" w:customStyle="1" w:styleId="KommentarerChar">
    <w:name w:val="Kommentarer Char"/>
    <w:basedOn w:val="Standardstycketeckensnitt"/>
    <w:link w:val="Kommentarer"/>
    <w:uiPriority w:val="99"/>
    <w:rsid w:val="004B464E"/>
    <w:rPr>
      <w:kern w:val="0"/>
      <w:sz w:val="20"/>
      <w:szCs w:val="20"/>
      <w14:ligatures w14:val="none"/>
    </w:rPr>
  </w:style>
  <w:style w:type="table" w:styleId="Tabellrutnt">
    <w:name w:val="Table Grid"/>
    <w:basedOn w:val="Normaltabell"/>
    <w:uiPriority w:val="39"/>
    <w:rsid w:val="008811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346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3469E"/>
    <w:rPr>
      <w:kern w:val="0"/>
      <w14:ligatures w14:val="none"/>
    </w:rPr>
  </w:style>
  <w:style w:type="paragraph" w:styleId="Sidfot">
    <w:name w:val="footer"/>
    <w:basedOn w:val="Normal"/>
    <w:link w:val="SidfotChar"/>
    <w:uiPriority w:val="99"/>
    <w:unhideWhenUsed/>
    <w:rsid w:val="0063469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3469E"/>
    <w:rPr>
      <w:kern w:val="0"/>
      <w14:ligatures w14:val="none"/>
    </w:rPr>
  </w:style>
  <w:style w:type="character" w:styleId="Hyperlnk">
    <w:name w:val="Hyperlink"/>
    <w:basedOn w:val="Standardstycketeckensnitt"/>
    <w:uiPriority w:val="99"/>
    <w:unhideWhenUsed/>
    <w:rsid w:val="00275C7E"/>
    <w:rPr>
      <w:color w:val="467886" w:themeColor="hyperlink"/>
      <w:u w:val="single"/>
    </w:rPr>
  </w:style>
  <w:style w:type="paragraph" w:styleId="Ballongtext">
    <w:name w:val="Balloon Text"/>
    <w:basedOn w:val="Normal"/>
    <w:link w:val="BallongtextChar"/>
    <w:uiPriority w:val="99"/>
    <w:semiHidden/>
    <w:unhideWhenUsed/>
    <w:rsid w:val="002535C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35C5"/>
    <w:rPr>
      <w:rFonts w:ascii="Segoe UI" w:hAnsi="Segoe UI" w:cs="Segoe UI"/>
      <w:kern w:val="0"/>
      <w:sz w:val="18"/>
      <w:szCs w:val="18"/>
      <w14:ligatures w14:val="none"/>
    </w:rPr>
  </w:style>
  <w:style w:type="paragraph" w:styleId="Kommentarsmne">
    <w:name w:val="annotation subject"/>
    <w:basedOn w:val="Kommentarer"/>
    <w:next w:val="Kommentarer"/>
    <w:link w:val="KommentarsmneChar"/>
    <w:uiPriority w:val="99"/>
    <w:semiHidden/>
    <w:unhideWhenUsed/>
    <w:rsid w:val="00357E36"/>
    <w:rPr>
      <w:b/>
      <w:bCs/>
    </w:rPr>
  </w:style>
  <w:style w:type="character" w:customStyle="1" w:styleId="KommentarsmneChar">
    <w:name w:val="Kommentarsämne Char"/>
    <w:basedOn w:val="KommentarerChar"/>
    <w:link w:val="Kommentarsmne"/>
    <w:uiPriority w:val="99"/>
    <w:semiHidden/>
    <w:rsid w:val="00357E36"/>
    <w:rPr>
      <w:b/>
      <w:bCs/>
      <w:kern w:val="0"/>
      <w:sz w:val="20"/>
      <w:szCs w:val="20"/>
      <w14:ligatures w14:val="none"/>
    </w:rPr>
  </w:style>
  <w:style w:type="character" w:styleId="Olstomnmnande">
    <w:name w:val="Unresolved Mention"/>
    <w:basedOn w:val="Standardstycketeckensnitt"/>
    <w:uiPriority w:val="99"/>
    <w:semiHidden/>
    <w:unhideWhenUsed/>
    <w:rsid w:val="006A7CD4"/>
    <w:rPr>
      <w:color w:val="605E5C"/>
      <w:shd w:val="clear" w:color="auto" w:fill="E1DFDD"/>
    </w:rPr>
  </w:style>
  <w:style w:type="paragraph" w:styleId="Ingetavstnd">
    <w:name w:val="No Spacing"/>
    <w:uiPriority w:val="1"/>
    <w:qFormat/>
    <w:rsid w:val="000A17B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14255">
      <w:bodyDiv w:val="1"/>
      <w:marLeft w:val="0"/>
      <w:marRight w:val="0"/>
      <w:marTop w:val="0"/>
      <w:marBottom w:val="0"/>
      <w:divBdr>
        <w:top w:val="none" w:sz="0" w:space="0" w:color="auto"/>
        <w:left w:val="none" w:sz="0" w:space="0" w:color="auto"/>
        <w:bottom w:val="none" w:sz="0" w:space="0" w:color="auto"/>
        <w:right w:val="none" w:sz="0" w:space="0" w:color="auto"/>
      </w:divBdr>
    </w:div>
    <w:div w:id="656348819">
      <w:bodyDiv w:val="1"/>
      <w:marLeft w:val="0"/>
      <w:marRight w:val="0"/>
      <w:marTop w:val="0"/>
      <w:marBottom w:val="0"/>
      <w:divBdr>
        <w:top w:val="none" w:sz="0" w:space="0" w:color="auto"/>
        <w:left w:val="none" w:sz="0" w:space="0" w:color="auto"/>
        <w:bottom w:val="none" w:sz="0" w:space="0" w:color="auto"/>
        <w:right w:val="none" w:sz="0" w:space="0" w:color="auto"/>
      </w:divBdr>
    </w:div>
    <w:div w:id="890263768">
      <w:bodyDiv w:val="1"/>
      <w:marLeft w:val="0"/>
      <w:marRight w:val="0"/>
      <w:marTop w:val="0"/>
      <w:marBottom w:val="0"/>
      <w:divBdr>
        <w:top w:val="none" w:sz="0" w:space="0" w:color="auto"/>
        <w:left w:val="none" w:sz="0" w:space="0" w:color="auto"/>
        <w:bottom w:val="none" w:sz="0" w:space="0" w:color="auto"/>
        <w:right w:val="none" w:sz="0" w:space="0" w:color="auto"/>
      </w:divBdr>
    </w:div>
    <w:div w:id="1043359913">
      <w:bodyDiv w:val="1"/>
      <w:marLeft w:val="0"/>
      <w:marRight w:val="0"/>
      <w:marTop w:val="0"/>
      <w:marBottom w:val="0"/>
      <w:divBdr>
        <w:top w:val="none" w:sz="0" w:space="0" w:color="auto"/>
        <w:left w:val="none" w:sz="0" w:space="0" w:color="auto"/>
        <w:bottom w:val="none" w:sz="0" w:space="0" w:color="auto"/>
        <w:right w:val="none" w:sz="0" w:space="0" w:color="auto"/>
      </w:divBdr>
    </w:div>
    <w:div w:id="1227297955">
      <w:bodyDiv w:val="1"/>
      <w:marLeft w:val="0"/>
      <w:marRight w:val="0"/>
      <w:marTop w:val="0"/>
      <w:marBottom w:val="0"/>
      <w:divBdr>
        <w:top w:val="none" w:sz="0" w:space="0" w:color="auto"/>
        <w:left w:val="none" w:sz="0" w:space="0" w:color="auto"/>
        <w:bottom w:val="none" w:sz="0" w:space="0" w:color="auto"/>
        <w:right w:val="none" w:sz="0" w:space="0" w:color="auto"/>
      </w:divBdr>
    </w:div>
    <w:div w:id="1404722442">
      <w:bodyDiv w:val="1"/>
      <w:marLeft w:val="0"/>
      <w:marRight w:val="0"/>
      <w:marTop w:val="0"/>
      <w:marBottom w:val="0"/>
      <w:divBdr>
        <w:top w:val="none" w:sz="0" w:space="0" w:color="auto"/>
        <w:left w:val="none" w:sz="0" w:space="0" w:color="auto"/>
        <w:bottom w:val="none" w:sz="0" w:space="0" w:color="auto"/>
        <w:right w:val="none" w:sz="0" w:space="0" w:color="auto"/>
      </w:divBdr>
    </w:div>
    <w:div w:id="1487087146">
      <w:bodyDiv w:val="1"/>
      <w:marLeft w:val="0"/>
      <w:marRight w:val="0"/>
      <w:marTop w:val="0"/>
      <w:marBottom w:val="0"/>
      <w:divBdr>
        <w:top w:val="none" w:sz="0" w:space="0" w:color="auto"/>
        <w:left w:val="none" w:sz="0" w:space="0" w:color="auto"/>
        <w:bottom w:val="none" w:sz="0" w:space="0" w:color="auto"/>
        <w:right w:val="none" w:sz="0" w:space="0" w:color="auto"/>
      </w:divBdr>
    </w:div>
    <w:div w:id="1561550490">
      <w:bodyDiv w:val="1"/>
      <w:marLeft w:val="0"/>
      <w:marRight w:val="0"/>
      <w:marTop w:val="0"/>
      <w:marBottom w:val="0"/>
      <w:divBdr>
        <w:top w:val="none" w:sz="0" w:space="0" w:color="auto"/>
        <w:left w:val="none" w:sz="0" w:space="0" w:color="auto"/>
        <w:bottom w:val="none" w:sz="0" w:space="0" w:color="auto"/>
        <w:right w:val="none" w:sz="0" w:space="0" w:color="auto"/>
      </w:divBdr>
    </w:div>
    <w:div w:id="1881673276">
      <w:bodyDiv w:val="1"/>
      <w:marLeft w:val="0"/>
      <w:marRight w:val="0"/>
      <w:marTop w:val="0"/>
      <w:marBottom w:val="0"/>
      <w:divBdr>
        <w:top w:val="none" w:sz="0" w:space="0" w:color="auto"/>
        <w:left w:val="none" w:sz="0" w:space="0" w:color="auto"/>
        <w:bottom w:val="none" w:sz="0" w:space="0" w:color="auto"/>
        <w:right w:val="none" w:sz="0" w:space="0" w:color="auto"/>
      </w:divBdr>
    </w:div>
    <w:div w:id="2108693032">
      <w:bodyDiv w:val="1"/>
      <w:marLeft w:val="0"/>
      <w:marRight w:val="0"/>
      <w:marTop w:val="0"/>
      <w:marBottom w:val="0"/>
      <w:divBdr>
        <w:top w:val="none" w:sz="0" w:space="0" w:color="auto"/>
        <w:left w:val="none" w:sz="0" w:space="0" w:color="auto"/>
        <w:bottom w:val="none" w:sz="0" w:space="0" w:color="auto"/>
        <w:right w:val="none" w:sz="0" w:space="0" w:color="auto"/>
      </w:divBdr>
    </w:div>
    <w:div w:id="21388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otyping.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ntumorbanken-onkpat@ki.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hanna.sandgren@ki.se" TargetMode="External"/><Relationship Id="rId4" Type="http://schemas.openxmlformats.org/officeDocument/2006/relationships/webSettings" Target="webSettings.xml"/><Relationship Id="rId9" Type="http://schemas.openxmlformats.org/officeDocument/2006/relationships/hyperlink" Target="https://www.barntumorbanken.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7023</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Salomé</dc:creator>
  <cp:keywords/>
  <dc:description/>
  <cp:lastModifiedBy>Jenny Hawkes</cp:lastModifiedBy>
  <cp:revision>2</cp:revision>
  <dcterms:created xsi:type="dcterms:W3CDTF">2026-06-30T13:57:00Z</dcterms:created>
  <dcterms:modified xsi:type="dcterms:W3CDTF">2026-06-30T13:57:00Z</dcterms:modified>
</cp:coreProperties>
</file>