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1B420" w14:textId="19B30C19" w:rsidR="00E45121" w:rsidRDefault="00AB2B0E" w:rsidP="00976459">
      <w:r>
        <w:br/>
      </w:r>
    </w:p>
    <w:tbl>
      <w:tblPr>
        <w:tblStyle w:val="Tabellrutnt"/>
        <w:tblW w:w="0" w:type="auto"/>
        <w:tblLook w:val="04A0" w:firstRow="1" w:lastRow="0" w:firstColumn="1" w:lastColumn="0" w:noHBand="0" w:noVBand="1"/>
      </w:tblPr>
      <w:tblGrid>
        <w:gridCol w:w="9062"/>
      </w:tblGrid>
      <w:tr w:rsidR="00E45121" w14:paraId="4766DEEA" w14:textId="77777777" w:rsidTr="000169D4">
        <w:tc>
          <w:tcPr>
            <w:tcW w:w="9062" w:type="dxa"/>
            <w:shd w:val="clear" w:color="auto" w:fill="D5DCE4" w:themeFill="text2" w:themeFillTint="33"/>
          </w:tcPr>
          <w:p w14:paraId="5C4B14B9" w14:textId="51BF88A6" w:rsidR="00E45121" w:rsidRPr="00976459" w:rsidRDefault="00E45121" w:rsidP="00976459">
            <w:pPr>
              <w:pStyle w:val="Rubrik1"/>
              <w:spacing w:before="160"/>
              <w:outlineLvl w:val="0"/>
              <w:rPr>
                <w:rStyle w:val="Bokenstitel"/>
                <w:b/>
                <w:bCs/>
              </w:rPr>
            </w:pPr>
            <w:bookmarkStart w:id="1" w:name="_Hlk83628537"/>
            <w:r w:rsidRPr="00976459">
              <w:rPr>
                <w:rStyle w:val="Bokenstitel"/>
                <w:b/>
                <w:bCs/>
              </w:rPr>
              <w:t>Instruktioner NDD-intervju</w:t>
            </w:r>
            <w:r w:rsidR="000169D4">
              <w:rPr>
                <w:rStyle w:val="Bokenstitel"/>
                <w:b/>
                <w:bCs/>
              </w:rPr>
              <w:t>erna</w:t>
            </w:r>
          </w:p>
        </w:tc>
      </w:tr>
      <w:bookmarkEnd w:id="1"/>
    </w:tbl>
    <w:p w14:paraId="3E82EF4C" w14:textId="77777777" w:rsidR="00E45121" w:rsidRPr="00E45121" w:rsidRDefault="00E45121" w:rsidP="00976459"/>
    <w:p w14:paraId="2AFBF220" w14:textId="5E0440EC" w:rsidR="00921661" w:rsidRDefault="00AB2B0E" w:rsidP="00921661">
      <w:r>
        <w:br/>
      </w:r>
      <w:r w:rsidR="000E2B0A">
        <w:t xml:space="preserve">De DSM-5 baserade </w:t>
      </w:r>
      <w:r w:rsidR="000169D4" w:rsidRPr="00AB2B0E">
        <w:t>NDD</w:t>
      </w:r>
      <w:r w:rsidR="000169D4" w:rsidRPr="003F6F6C">
        <w:rPr>
          <w:vertAlign w:val="superscript"/>
        </w:rPr>
        <w:footnoteReference w:id="1"/>
      </w:r>
      <w:r w:rsidR="00976459" w:rsidRPr="00AB2B0E">
        <w:t xml:space="preserve">-intervjuerna </w:t>
      </w:r>
      <w:r w:rsidR="000E2B0A">
        <w:t xml:space="preserve">syftar till att vara </w:t>
      </w:r>
      <w:r w:rsidR="00976459" w:rsidRPr="00AB2B0E">
        <w:t xml:space="preserve">ett stöd </w:t>
      </w:r>
      <w:r w:rsidR="00496144">
        <w:t xml:space="preserve">i kartläggningen av </w:t>
      </w:r>
      <w:r w:rsidR="00976459" w:rsidRPr="00AB2B0E">
        <w:t>autismspektrumstörning (autism)</w:t>
      </w:r>
      <w:r w:rsidR="00976459" w:rsidRPr="003F6F6C">
        <w:rPr>
          <w:vertAlign w:val="superscript"/>
        </w:rPr>
        <w:footnoteReference w:id="2"/>
      </w:r>
      <w:r w:rsidR="00976459" w:rsidRPr="00AB2B0E">
        <w:t xml:space="preserve"> </w:t>
      </w:r>
      <w:r w:rsidR="000169D4">
        <w:t xml:space="preserve">respektive </w:t>
      </w:r>
      <w:proofErr w:type="spellStart"/>
      <w:r w:rsidR="00976459" w:rsidRPr="00AB2B0E">
        <w:t>adh</w:t>
      </w:r>
      <w:r w:rsidR="000169D4">
        <w:t>d</w:t>
      </w:r>
      <w:proofErr w:type="spellEnd"/>
      <w:r w:rsidR="00317351">
        <w:t xml:space="preserve"> samt</w:t>
      </w:r>
      <w:r w:rsidR="00790C14">
        <w:t xml:space="preserve"> </w:t>
      </w:r>
      <w:r w:rsidR="000169D4">
        <w:t>samsjuklighet och differentialdiagnostik</w:t>
      </w:r>
      <w:r w:rsidR="000C221A">
        <w:rPr>
          <w:rStyle w:val="Fotnotsreferens"/>
        </w:rPr>
        <w:footnoteReference w:id="3"/>
      </w:r>
      <w:r w:rsidR="002A5824">
        <w:t xml:space="preserve"> </w:t>
      </w:r>
    </w:p>
    <w:p w14:paraId="367279C4" w14:textId="77777777" w:rsidR="00921661" w:rsidRDefault="00921661" w:rsidP="00921661"/>
    <w:p w14:paraId="08E9D0DB" w14:textId="1BABDAF7" w:rsidR="00E428DA" w:rsidRPr="00317351" w:rsidRDefault="00E428DA" w:rsidP="00E428DA">
      <w:pPr>
        <w:pStyle w:val="Rubrik1"/>
      </w:pPr>
      <w:r>
        <w:t xml:space="preserve">Versioner </w:t>
      </w:r>
    </w:p>
    <w:p w14:paraId="0CFE2021" w14:textId="77777777" w:rsidR="00E428DA" w:rsidRPr="00AB2B0E" w:rsidRDefault="00E428DA" w:rsidP="00E428DA">
      <w:pPr>
        <w:spacing w:after="160"/>
      </w:pPr>
      <w:r w:rsidRPr="00AB2B0E">
        <w:t xml:space="preserve">Intervjun finns i </w:t>
      </w:r>
      <w:r>
        <w:t xml:space="preserve">tre versioner: </w:t>
      </w:r>
    </w:p>
    <w:p w14:paraId="0C2338CE" w14:textId="77777777" w:rsidR="00E428DA" w:rsidRPr="00AB2B0E" w:rsidRDefault="00E428DA" w:rsidP="00E428DA">
      <w:pPr>
        <w:spacing w:after="160"/>
      </w:pPr>
      <w:r w:rsidRPr="00AB2B0E">
        <w:t xml:space="preserve">1 NDD-intervju </w:t>
      </w:r>
      <w:r>
        <w:t>vårdnadshavare (</w:t>
      </w:r>
      <w:r w:rsidRPr="00AB2B0E">
        <w:t>VH</w:t>
      </w:r>
      <w:r>
        <w:t>)</w:t>
      </w:r>
    </w:p>
    <w:p w14:paraId="3E46EDC2" w14:textId="77777777" w:rsidR="00E428DA" w:rsidRPr="00AB2B0E" w:rsidRDefault="00E428DA" w:rsidP="00E428DA">
      <w:pPr>
        <w:spacing w:after="160"/>
      </w:pPr>
      <w:r w:rsidRPr="00AB2B0E">
        <w:t>2a NDD-intervju pedagog</w:t>
      </w:r>
    </w:p>
    <w:p w14:paraId="70552AA0" w14:textId="7A4FAAE9" w:rsidR="009F3F78" w:rsidRPr="000C221A" w:rsidRDefault="00E428DA" w:rsidP="000C221A">
      <w:r w:rsidRPr="00AB2B0E">
        <w:t xml:space="preserve">2b NDD-intervju pedagog-bedömarversion </w:t>
      </w:r>
      <w:r>
        <w:br/>
      </w:r>
      <w:r>
        <w:br/>
        <w:t xml:space="preserve">Version 1 och 2b innefattar rutor som kan fyllas i och följdfrågor som kan ställas av intervjuaren. Version 2a </w:t>
      </w:r>
      <w:r w:rsidR="00921661">
        <w:t xml:space="preserve">som är riktad </w:t>
      </w:r>
      <w:r>
        <w:t>till pedagogen är fri från rutor och följdfrågor för att vara så lättfattlig som möjligt.</w:t>
      </w:r>
      <w:r w:rsidR="00FA126E">
        <w:t xml:space="preserve"> Mer information om pedagogintervjun finns nedan.</w:t>
      </w:r>
      <w:r>
        <w:t xml:space="preserve"> </w:t>
      </w:r>
      <w:r w:rsidR="00921661">
        <w:t>(</w:t>
      </w:r>
      <w:r>
        <w:t>Förberedande frågor som VH kan fundera över inför den inledande intervjun kan med fördel skickas med i kallelsen</w:t>
      </w:r>
      <w:r w:rsidR="00EC7DB6">
        <w:t>).</w:t>
      </w:r>
    </w:p>
    <w:p w14:paraId="6C44B87D" w14:textId="77777777" w:rsidR="00E428DA" w:rsidRDefault="00E428DA" w:rsidP="00E428DA"/>
    <w:p w14:paraId="33292FE3" w14:textId="19F8728E" w:rsidR="00976459" w:rsidRPr="00976459" w:rsidRDefault="00976459" w:rsidP="00976459">
      <w:pPr>
        <w:pStyle w:val="Rubrik1"/>
      </w:pPr>
      <w:r w:rsidRPr="00976459">
        <w:t>Intervjuns delar</w:t>
      </w:r>
    </w:p>
    <w:p w14:paraId="292D64D2" w14:textId="648106B5" w:rsidR="00921661" w:rsidRDefault="00921661" w:rsidP="005B1F47">
      <w:r>
        <w:t>I</w:t>
      </w:r>
      <w:r w:rsidR="00976459" w:rsidRPr="00AB2B0E">
        <w:t>ntervju</w:t>
      </w:r>
      <w:r>
        <w:t>n</w:t>
      </w:r>
      <w:r w:rsidR="00976459" w:rsidRPr="00AB2B0E">
        <w:t xml:space="preserve"> består av fyra delar</w:t>
      </w:r>
      <w:r w:rsidR="00317351">
        <w:t xml:space="preserve">. Del A </w:t>
      </w:r>
      <w:r w:rsidR="00941D99">
        <w:t xml:space="preserve">omfattar </w:t>
      </w:r>
      <w:r w:rsidR="00317351">
        <w:t xml:space="preserve">aktuell </w:t>
      </w:r>
      <w:r>
        <w:t>hem</w:t>
      </w:r>
      <w:r w:rsidR="00941D99">
        <w:t>- och skol</w:t>
      </w:r>
      <w:r w:rsidR="00317351">
        <w:t>situation</w:t>
      </w:r>
      <w:r w:rsidR="00941D99">
        <w:t xml:space="preserve"> samt frågor om utvecklingsrelaterade svårigheter. </w:t>
      </w:r>
      <w:r w:rsidR="005C3ADF">
        <w:t xml:space="preserve">Informationen </w:t>
      </w:r>
      <w:r w:rsidR="00941D99">
        <w:t>från</w:t>
      </w:r>
      <w:r w:rsidR="005C3ADF">
        <w:t xml:space="preserve"> del A ger indikationer om huruvida intellektuell funktionsnedsättning, svagbegåvning, språkstörning och/eller läs- skriv- och räkne-svårigheter föreligger, information som är </w:t>
      </w:r>
      <w:r w:rsidR="00941D99">
        <w:t xml:space="preserve">viktig inför kognitiv testning och </w:t>
      </w:r>
      <w:r w:rsidR="005C3ADF">
        <w:t xml:space="preserve">central för bedömning av samsjuklighet och/eller differentialdiagnos. </w:t>
      </w:r>
      <w:r w:rsidR="00B76B5E">
        <w:t>Del B</w:t>
      </w:r>
      <w:r w:rsidR="005C3ADF">
        <w:t xml:space="preserve"> omfattar adhd</w:t>
      </w:r>
      <w:r w:rsidR="00B76B5E">
        <w:t xml:space="preserve"> och C</w:t>
      </w:r>
      <w:r>
        <w:t xml:space="preserve"> </w:t>
      </w:r>
      <w:r w:rsidR="005C3ADF">
        <w:t xml:space="preserve">autism och </w:t>
      </w:r>
      <w:r w:rsidR="002A5824">
        <w:t>innefattar</w:t>
      </w:r>
      <w:r w:rsidR="005C3ADF">
        <w:t xml:space="preserve"> diagnostiskt genomarbetade</w:t>
      </w:r>
      <w:r w:rsidR="00B76B5E">
        <w:t xml:space="preserve"> </w:t>
      </w:r>
      <w:r w:rsidR="005C3ADF">
        <w:t>operationaliseringar av</w:t>
      </w:r>
      <w:r w:rsidR="00B76B5E">
        <w:t xml:space="preserve"> samtliga kärnsymtom</w:t>
      </w:r>
      <w:r w:rsidR="000C221A">
        <w:t xml:space="preserve">. </w:t>
      </w:r>
      <w:r w:rsidR="00B76B5E">
        <w:t xml:space="preserve">Del D omfattar kortfattade </w:t>
      </w:r>
      <w:r w:rsidR="000C221A">
        <w:t>screening</w:t>
      </w:r>
      <w:r w:rsidR="00B76B5E">
        <w:t xml:space="preserve">frågor om trots och uppförande </w:t>
      </w:r>
      <w:r w:rsidR="00941D99">
        <w:t xml:space="preserve">och har tagits med i underlaget eftersom samsjukligheten </w:t>
      </w:r>
      <w:r w:rsidR="000C221A">
        <w:t xml:space="preserve">för </w:t>
      </w:r>
      <w:r w:rsidR="00941D99">
        <w:t xml:space="preserve">trots-/uppförandestörning och </w:t>
      </w:r>
      <w:r w:rsidR="002A5824">
        <w:t xml:space="preserve">fr a </w:t>
      </w:r>
      <w:r w:rsidR="00941D99">
        <w:t>adhd är hög.</w:t>
      </w:r>
      <w:r w:rsidR="000C221A">
        <w:t xml:space="preserve"> </w:t>
      </w:r>
    </w:p>
    <w:p w14:paraId="00EBFBE2" w14:textId="77777777" w:rsidR="00921661" w:rsidRDefault="00921661" w:rsidP="005B1F47"/>
    <w:p w14:paraId="63ACA04A" w14:textId="794F6E91" w:rsidR="00317351" w:rsidRDefault="00266465" w:rsidP="005B1F47">
      <w:r w:rsidRPr="008E5F33">
        <w:rPr>
          <w:bCs/>
          <w:i/>
        </w:rPr>
        <w:t>D</w:t>
      </w:r>
      <w:r w:rsidR="00976459" w:rsidRPr="008E5F33">
        <w:rPr>
          <w:bCs/>
          <w:i/>
        </w:rPr>
        <w:t>el A</w:t>
      </w:r>
      <w:r w:rsidRPr="008E5F33">
        <w:rPr>
          <w:bCs/>
          <w:i/>
        </w:rPr>
        <w:t xml:space="preserve"> ingår alltid i intervjun</w:t>
      </w:r>
      <w:r w:rsidR="00976459" w:rsidRPr="008E5F33">
        <w:rPr>
          <w:b/>
          <w:bCs/>
          <w:i/>
        </w:rPr>
        <w:t>.</w:t>
      </w:r>
      <w:r w:rsidR="00976459" w:rsidRPr="00AB2B0E">
        <w:t xml:space="preserve"> </w:t>
      </w:r>
      <w:r w:rsidR="000A42A5">
        <w:t xml:space="preserve">Utnyttja information som tidigare inhämtats om så är fallet och </w:t>
      </w:r>
      <w:r w:rsidR="00976459" w:rsidRPr="00AB2B0E">
        <w:t>skriv in svaren och kontrollera att informationen fortfarande är aktuell.</w:t>
      </w:r>
    </w:p>
    <w:p w14:paraId="2ABC5630" w14:textId="7B9D7C0B" w:rsidR="00317351" w:rsidRDefault="00976459" w:rsidP="005B1F47">
      <w:r w:rsidRPr="00AB2B0E">
        <w:t xml:space="preserve"> </w:t>
      </w:r>
    </w:p>
    <w:p w14:paraId="16FF97CF" w14:textId="10CFE253" w:rsidR="00496144" w:rsidRDefault="00266465" w:rsidP="00E428DA">
      <w:r w:rsidRPr="008E5F33">
        <w:rPr>
          <w:i/>
        </w:rPr>
        <w:t>Övriga delar genomförs utifrån relevans</w:t>
      </w:r>
      <w:r w:rsidR="002A5824" w:rsidRPr="008E5F33">
        <w:rPr>
          <w:i/>
        </w:rPr>
        <w:t>.</w:t>
      </w:r>
      <w:r w:rsidR="00B76B5E">
        <w:t xml:space="preserve"> </w:t>
      </w:r>
      <w:r>
        <w:t xml:space="preserve">Välj först del enligt den </w:t>
      </w:r>
      <w:r w:rsidR="0073625F">
        <w:t>primär</w:t>
      </w:r>
      <w:r w:rsidR="00976459" w:rsidRPr="00AB2B0E">
        <w:t xml:space="preserve"> frågeställning</w:t>
      </w:r>
      <w:r>
        <w:t>en, dvs. enbart del B vid adhd,</w:t>
      </w:r>
      <w:r w:rsidR="00B76B5E">
        <w:t xml:space="preserve"> </w:t>
      </w:r>
      <w:r>
        <w:t xml:space="preserve">enbart </w:t>
      </w:r>
      <w:r w:rsidR="00B76B5E">
        <w:t xml:space="preserve">del C vid </w:t>
      </w:r>
      <w:r>
        <w:t xml:space="preserve">autism </w:t>
      </w:r>
      <w:r w:rsidR="00B76B5E">
        <w:t>(</w:t>
      </w:r>
      <w:r>
        <w:t>eller både och</w:t>
      </w:r>
      <w:r w:rsidR="00B76B5E">
        <w:t xml:space="preserve"> vid kombinerad frågeställning). </w:t>
      </w:r>
      <w:r w:rsidR="002A5824">
        <w:t>Fortsätt med andra delar enbart o</w:t>
      </w:r>
      <w:r w:rsidR="00B76B5E">
        <w:t xml:space="preserve">m det i den först valda intervjudelen framkommer symtom </w:t>
      </w:r>
      <w:r w:rsidR="002A5824">
        <w:t>som indikerar adh</w:t>
      </w:r>
      <w:r w:rsidR="009F3F78">
        <w:t>d/autism eller trots</w:t>
      </w:r>
      <w:r w:rsidR="000C221A">
        <w:t>syndrom</w:t>
      </w:r>
      <w:r w:rsidR="009F3F78">
        <w:t>/uppförande</w:t>
      </w:r>
      <w:r w:rsidR="000C221A">
        <w:t>störning</w:t>
      </w:r>
      <w:r w:rsidR="009F3F78">
        <w:t>.</w:t>
      </w:r>
    </w:p>
    <w:p w14:paraId="78253BB6" w14:textId="77777777" w:rsidR="00E428DA" w:rsidRDefault="00E428DA" w:rsidP="00E428DA"/>
    <w:p w14:paraId="7F7D33F6" w14:textId="1677D41C" w:rsidR="00E428DA" w:rsidRDefault="00E428DA" w:rsidP="00E428DA">
      <w:r w:rsidRPr="00AB2B0E">
        <w:t xml:space="preserve">I slutet av </w:t>
      </w:r>
      <w:r w:rsidR="009F3F78">
        <w:t>del B och C</w:t>
      </w:r>
      <w:r w:rsidRPr="00AB2B0E">
        <w:t xml:space="preserve"> görs en bedömning av diagnostiska symtom och grad av funktionsnedsättning</w:t>
      </w:r>
      <w:r>
        <w:t>.</w:t>
      </w:r>
    </w:p>
    <w:p w14:paraId="4A014085" w14:textId="6607CEBA" w:rsidR="00E428DA" w:rsidRDefault="00E428DA" w:rsidP="00E428DA">
      <w:r>
        <w:t xml:space="preserve">Observera att intervjun är </w:t>
      </w:r>
      <w:r w:rsidRPr="00E06652">
        <w:rPr>
          <w:i/>
        </w:rPr>
        <w:t>en</w:t>
      </w:r>
      <w:r>
        <w:t xml:space="preserve"> informationskälla av flera som krävs för diagnostiskt ställningstagande.</w:t>
      </w:r>
    </w:p>
    <w:p w14:paraId="7A214E44" w14:textId="77777777" w:rsidR="00E428DA" w:rsidRDefault="00E428DA" w:rsidP="00E428DA"/>
    <w:p w14:paraId="6F428009" w14:textId="77777777" w:rsidR="00594302" w:rsidRDefault="00594302" w:rsidP="000A42A5">
      <w:pPr>
        <w:pStyle w:val="Rubrik1"/>
      </w:pPr>
    </w:p>
    <w:p w14:paraId="7AB1B692" w14:textId="63312417" w:rsidR="000A42A5" w:rsidRDefault="009B556F" w:rsidP="000A42A5">
      <w:pPr>
        <w:pStyle w:val="Rubrik1"/>
      </w:pPr>
      <w:r>
        <w:lastRenderedPageBreak/>
        <w:t>Intervjutekn</w:t>
      </w:r>
      <w:r w:rsidR="00837BB9">
        <w:t>ik</w:t>
      </w:r>
    </w:p>
    <w:p w14:paraId="39090853" w14:textId="27024C04" w:rsidR="00E428DA" w:rsidRDefault="000E2B0A" w:rsidP="009B556F">
      <w:r>
        <w:rPr>
          <w:rFonts w:eastAsia="Calibri"/>
        </w:rPr>
        <w:t xml:space="preserve">För att intervjun skall kunna utföras på ett förtroendeskapande </w:t>
      </w:r>
      <w:r w:rsidR="00E428DA">
        <w:rPr>
          <w:rFonts w:eastAsia="Calibri"/>
        </w:rPr>
        <w:t xml:space="preserve">och flexibelt </w:t>
      </w:r>
      <w:r>
        <w:rPr>
          <w:rFonts w:eastAsia="Calibri"/>
        </w:rPr>
        <w:t>sätt behöver intervjuaren vara väl insatt i underlagets delar</w:t>
      </w:r>
      <w:r w:rsidR="00E428DA">
        <w:rPr>
          <w:rFonts w:eastAsia="Calibri"/>
        </w:rPr>
        <w:t xml:space="preserve"> och uppbyggnad</w:t>
      </w:r>
      <w:r>
        <w:rPr>
          <w:rFonts w:eastAsia="Calibri"/>
        </w:rPr>
        <w:t xml:space="preserve"> </w:t>
      </w:r>
      <w:r w:rsidR="00E428DA">
        <w:rPr>
          <w:rFonts w:eastAsia="Calibri"/>
        </w:rPr>
        <w:t>för att inte störa interaktionen med VH respektive pedagogen.</w:t>
      </w:r>
      <w:r w:rsidR="00837BB9">
        <w:t xml:space="preserve"> </w:t>
      </w:r>
      <w:r w:rsidR="00E06652">
        <w:t xml:space="preserve">Om intervjuaren har svårt att saxa mellan frågenivåerna och samtidigt behålla alliansen med informanten kan ett alternativ vara att först ställa huvudfrågorna, gå igenom svaren och därefter </w:t>
      </w:r>
      <w:r w:rsidR="00837BB9">
        <w:t>återkomma till</w:t>
      </w:r>
      <w:r w:rsidR="00E06652">
        <w:t xml:space="preserve"> följdfrågorna.</w:t>
      </w:r>
    </w:p>
    <w:p w14:paraId="6BEF94A5" w14:textId="77777777" w:rsidR="00E06652" w:rsidRDefault="00E06652" w:rsidP="009B556F"/>
    <w:p w14:paraId="02976E2D" w14:textId="37D27FD6" w:rsidR="00FA126E" w:rsidRDefault="00E428DA" w:rsidP="009B556F">
      <w:pPr>
        <w:rPr>
          <w:rFonts w:eastAsia="Calibri"/>
        </w:rPr>
      </w:pPr>
      <w:r w:rsidRPr="009B556F">
        <w:t>Tilltalet ”du” används i frågorna</w:t>
      </w:r>
      <w:r w:rsidR="00E06652">
        <w:t xml:space="preserve"> men byts ut till </w:t>
      </w:r>
      <w:r w:rsidRPr="009B556F">
        <w:t xml:space="preserve">”ni” </w:t>
      </w:r>
      <w:r w:rsidR="000C221A">
        <w:t>när flera tilltalas</w:t>
      </w:r>
      <w:r w:rsidR="00E06652">
        <w:t xml:space="preserve">. </w:t>
      </w:r>
      <w:r w:rsidR="00E06652" w:rsidRPr="009B556F">
        <w:t>Sträva efter att intervjua båda vårdnadshavarna.</w:t>
      </w:r>
      <w:r w:rsidR="00E06652">
        <w:t xml:space="preserve"> </w:t>
      </w:r>
      <w:r w:rsidRPr="009B556F">
        <w:t xml:space="preserve">”NN” byts ut mot </w:t>
      </w:r>
      <w:r w:rsidR="00E06652">
        <w:t>barnets</w:t>
      </w:r>
      <w:r w:rsidRPr="009B556F">
        <w:t xml:space="preserve"> namn.</w:t>
      </w:r>
      <w:r w:rsidR="00FA126E" w:rsidRPr="00FA126E">
        <w:rPr>
          <w:rFonts w:eastAsia="Calibri"/>
        </w:rPr>
        <w:t xml:space="preserve"> </w:t>
      </w:r>
    </w:p>
    <w:p w14:paraId="38B3D722" w14:textId="77777777" w:rsidR="00FA126E" w:rsidRDefault="00FA126E" w:rsidP="009B556F">
      <w:pPr>
        <w:rPr>
          <w:rFonts w:eastAsia="Calibri"/>
        </w:rPr>
      </w:pPr>
    </w:p>
    <w:p w14:paraId="28C97396" w14:textId="066A57B8" w:rsidR="00E428DA" w:rsidRDefault="00FA126E" w:rsidP="009B556F">
      <w:pPr>
        <w:rPr>
          <w:rFonts w:eastAsia="Calibri"/>
        </w:rPr>
      </w:pPr>
      <w:r w:rsidRPr="00AB2B0E">
        <w:rPr>
          <w:rFonts w:eastAsia="Calibri"/>
        </w:rPr>
        <w:t>Frågorna kan ställas</w:t>
      </w:r>
      <w:r w:rsidRPr="00AB2B0E">
        <w:t xml:space="preserve"> för barn i olika åldrar men behöver anpassas efter barnets/ungdomens ålder. Ju äldre barnet/ungdomen är desto mer fokus behöver ligga på både </w:t>
      </w:r>
      <w:r w:rsidRPr="00AB2B0E">
        <w:rPr>
          <w:i/>
        </w:rPr>
        <w:t>aktuella</w:t>
      </w:r>
      <w:r w:rsidRPr="00AB2B0E">
        <w:t xml:space="preserve"> och </w:t>
      </w:r>
      <w:r w:rsidRPr="00AB2B0E">
        <w:rPr>
          <w:i/>
        </w:rPr>
        <w:t>tidigare</w:t>
      </w:r>
      <w:r w:rsidRPr="00AB2B0E">
        <w:t xml:space="preserve"> symtom i intervjun med VH.</w:t>
      </w:r>
      <w:r w:rsidRPr="00AB2B0E">
        <w:rPr>
          <w:rFonts w:eastAsia="Calibri"/>
          <w:b/>
        </w:rPr>
        <w:t xml:space="preserve"> </w:t>
      </w:r>
      <w:r w:rsidRPr="00AB2B0E">
        <w:t xml:space="preserve">Vid intervju med pedagog ställs frågorna utifrån aktuella symtom i nuläget och tidigare symtom beroende på hur länge pedagogen känt barnet. </w:t>
      </w:r>
      <w:r w:rsidRPr="00AB2B0E">
        <w:rPr>
          <w:i/>
          <w:iCs/>
        </w:rPr>
        <w:t>Utveckla och/eller förtydliga frågorna efter behov.</w:t>
      </w:r>
    </w:p>
    <w:p w14:paraId="25300CBF" w14:textId="77777777" w:rsidR="00E06652" w:rsidRDefault="00E06652" w:rsidP="009B556F">
      <w:pPr>
        <w:spacing w:line="254" w:lineRule="auto"/>
        <w:rPr>
          <w:rFonts w:eastAsia="Calibri"/>
        </w:rPr>
      </w:pPr>
    </w:p>
    <w:p w14:paraId="5F989B3A" w14:textId="611C151B" w:rsidR="000077CE" w:rsidRDefault="000077CE" w:rsidP="000077CE">
      <w:pPr>
        <w:pStyle w:val="Rubrik1"/>
      </w:pPr>
      <w:r>
        <w:t>Noteringar</w:t>
      </w:r>
      <w:r w:rsidR="00FA126E">
        <w:t xml:space="preserve"> </w:t>
      </w:r>
    </w:p>
    <w:p w14:paraId="232872C0" w14:textId="77777777" w:rsidR="000C221A" w:rsidRDefault="001347C8" w:rsidP="009B556F">
      <w:pPr>
        <w:spacing w:line="254" w:lineRule="auto"/>
        <w:rPr>
          <w:b/>
        </w:rPr>
      </w:pPr>
      <w:r w:rsidRPr="009B556F">
        <w:t xml:space="preserve">Observera att symtom på olika tillstånd alltid ska bedömas </w:t>
      </w:r>
      <w:r w:rsidRPr="009B556F">
        <w:rPr>
          <w:b/>
        </w:rPr>
        <w:t xml:space="preserve">i förhållande till barnets utvecklingsnivå </w:t>
      </w:r>
    </w:p>
    <w:p w14:paraId="0B0AE870" w14:textId="5404BF72" w:rsidR="001347C8" w:rsidRDefault="000C221A" w:rsidP="009B556F">
      <w:pPr>
        <w:spacing w:line="254" w:lineRule="auto"/>
      </w:pPr>
      <w:r>
        <w:t xml:space="preserve">(mentala ålder) </w:t>
      </w:r>
      <w:r w:rsidR="001347C8" w:rsidRPr="009B556F">
        <w:t>även om det inte anges specifikt under varje fråga</w:t>
      </w:r>
      <w:r w:rsidR="001347C8">
        <w:t>.</w:t>
      </w:r>
    </w:p>
    <w:p w14:paraId="329AF7E3" w14:textId="77777777" w:rsidR="001347C8" w:rsidRDefault="001347C8" w:rsidP="009B556F">
      <w:pPr>
        <w:spacing w:line="254" w:lineRule="auto"/>
      </w:pPr>
    </w:p>
    <w:p w14:paraId="21761F4A" w14:textId="55315E17" w:rsidR="00E06652" w:rsidRDefault="009B556F" w:rsidP="009B556F">
      <w:pPr>
        <w:spacing w:line="254" w:lineRule="auto"/>
      </w:pPr>
      <w:r w:rsidRPr="009B556F">
        <w:t xml:space="preserve">I högerkanten efter varje fråga kan intervjuaren markera om svaren från aktuell informant indikerar </w:t>
      </w:r>
      <w:r w:rsidR="00E06652">
        <w:t>att barnet uppvisar svårigheter, kärnsymtom och/eller andra NDD</w:t>
      </w:r>
      <w:r w:rsidR="000C221A">
        <w:t>-</w:t>
      </w:r>
      <w:r w:rsidR="00E06652">
        <w:t>/psykiatriska symtom</w:t>
      </w:r>
      <w:r w:rsidR="000077CE">
        <w:t xml:space="preserve">. </w:t>
      </w:r>
      <w:r w:rsidRPr="009B556F">
        <w:t xml:space="preserve">Om två informanter intervjuas samtidigt och har olika bild av barnets symtom eller beteende, markera rutan men ange nedanför med -, exempelvis ”pa+, ma –”. </w:t>
      </w:r>
    </w:p>
    <w:p w14:paraId="3708C119" w14:textId="65E4B937" w:rsidR="000077CE" w:rsidRDefault="000077CE" w:rsidP="009B556F">
      <w:pPr>
        <w:spacing w:line="254" w:lineRule="auto"/>
      </w:pPr>
    </w:p>
    <w:p w14:paraId="12A26AB8" w14:textId="53225EC3" w:rsidR="000077CE" w:rsidRDefault="00FA126E" w:rsidP="009B556F">
      <w:pPr>
        <w:spacing w:line="254" w:lineRule="auto"/>
      </w:pPr>
      <w:r>
        <w:t xml:space="preserve">I del B och C finns både huvudfrågor och följdfrågor. </w:t>
      </w:r>
      <w:r w:rsidR="000077CE">
        <w:t>Om intervjuaren markerar symtom enligt huvudfrågan finns följdfrågor som rör differentialdiagnostiska symtom</w:t>
      </w:r>
      <w:r w:rsidR="001347C8">
        <w:t xml:space="preserve"> nedanför.</w:t>
      </w:r>
      <w:r>
        <w:t xml:space="preserve"> </w:t>
      </w:r>
      <w:r w:rsidRPr="00AB2B0E">
        <w:t>Svar som är svartmarkerade JA/NEJ är förenligt med autism eller adhd</w:t>
      </w:r>
      <w:r w:rsidR="008E5F33">
        <w:t xml:space="preserve"> (enligt B respektive C-delen)</w:t>
      </w:r>
      <w:r w:rsidRPr="00AB2B0E">
        <w:t>. Röda kursiva svar indikerar annan eller samtidig svårighet</w:t>
      </w:r>
      <w:r w:rsidR="000C221A">
        <w:t xml:space="preserve"> som behöver beaktas</w:t>
      </w:r>
      <w:r w:rsidRPr="00AB2B0E">
        <w:t>.</w:t>
      </w:r>
    </w:p>
    <w:p w14:paraId="6EB51133" w14:textId="77777777" w:rsidR="00AB2B0E" w:rsidRPr="001E028D" w:rsidRDefault="00AB2B0E" w:rsidP="00976459"/>
    <w:p w14:paraId="77E8C672" w14:textId="0C74F9E8" w:rsidR="00862869" w:rsidRPr="000B629E" w:rsidRDefault="00724997" w:rsidP="00976459">
      <w:pPr>
        <w:pStyle w:val="Rubrik1"/>
      </w:pPr>
      <w:r w:rsidRPr="000B629E">
        <w:t xml:space="preserve">NDD-intervju </w:t>
      </w:r>
      <w:r w:rsidRPr="00976459">
        <w:t>pedagog</w:t>
      </w:r>
    </w:p>
    <w:p w14:paraId="6B57C551" w14:textId="42D45DA6" w:rsidR="00704DF9" w:rsidRDefault="006808C4" w:rsidP="00704DF9">
      <w:bookmarkStart w:id="2" w:name="_Hlk93343982"/>
      <w:r>
        <w:t xml:space="preserve">A-delen och andra relevanta delar från </w:t>
      </w:r>
      <w:r w:rsidR="00724997" w:rsidRPr="00AB2B0E">
        <w:t>NDD-intervju</w:t>
      </w:r>
      <w:bookmarkEnd w:id="2"/>
      <w:r w:rsidR="008E5F33">
        <w:t xml:space="preserve"> pedagog </w:t>
      </w:r>
      <w:r w:rsidR="00862869" w:rsidRPr="00AB2B0E">
        <w:t xml:space="preserve">skickas ut </w:t>
      </w:r>
      <w:r w:rsidR="001E028D" w:rsidRPr="00AB2B0E">
        <w:t>i god tid</w:t>
      </w:r>
      <w:r>
        <w:t xml:space="preserve"> till ansvarig </w:t>
      </w:r>
      <w:r w:rsidRPr="00AB2B0E">
        <w:t xml:space="preserve">pedagog </w:t>
      </w:r>
      <w:r w:rsidR="00862869" w:rsidRPr="00AB2B0E">
        <w:t>inför intervju</w:t>
      </w:r>
      <w:r>
        <w:t>tillfället</w:t>
      </w:r>
      <w:r w:rsidR="00862869" w:rsidRPr="00AB2B0E">
        <w:t xml:space="preserve"> så att </w:t>
      </w:r>
      <w:r>
        <w:t>möjlighet till förberedelser ges. Bifoga ett följebrev med önskemål att pedagogen fyller</w:t>
      </w:r>
      <w:r w:rsidR="00704DF9">
        <w:t xml:space="preserve"> i A-delen och särskilt </w:t>
      </w:r>
      <w:r w:rsidR="00704DF9" w:rsidRPr="00AB2B0E">
        <w:t xml:space="preserve">måluppfyllelse, inlärning och förmågor </w:t>
      </w:r>
      <w:r w:rsidRPr="00AB2B0E">
        <w:t>(och skicka</w:t>
      </w:r>
      <w:r w:rsidR="00704DF9">
        <w:t>r denna</w:t>
      </w:r>
      <w:r w:rsidRPr="00AB2B0E">
        <w:t xml:space="preserve"> till bedömaren </w:t>
      </w:r>
      <w:r>
        <w:t xml:space="preserve">i ett bifogat frankerat och adresserat kuvert </w:t>
      </w:r>
      <w:r w:rsidRPr="00AB2B0E">
        <w:t>om man avtalat det)</w:t>
      </w:r>
      <w:r w:rsidR="00704DF9">
        <w:t xml:space="preserve">. Informera vidare om att </w:t>
      </w:r>
      <w:r w:rsidRPr="00AB2B0E">
        <w:t xml:space="preserve">övriga delar </w:t>
      </w:r>
      <w:r w:rsidR="00704DF9">
        <w:t>inte behöver fyllas i</w:t>
      </w:r>
      <w:r>
        <w:t xml:space="preserve">. </w:t>
      </w:r>
      <w:r w:rsidR="00704DF9">
        <w:t xml:space="preserve">Vid intervjun använder intervjuaren bedömarversionen för kartläggning av symtom. </w:t>
      </w:r>
    </w:p>
    <w:p w14:paraId="729F021F" w14:textId="77777777" w:rsidR="002F3490" w:rsidRDefault="002F3490" w:rsidP="00724997">
      <w:pPr>
        <w:pStyle w:val="Ingetavstnd"/>
      </w:pPr>
    </w:p>
    <w:p w14:paraId="55F70D31" w14:textId="77777777" w:rsidR="008E5F33" w:rsidRPr="00A06A7C" w:rsidRDefault="008E5F33" w:rsidP="008E5F33">
      <w:pPr>
        <w:pStyle w:val="Rubrik1"/>
      </w:pPr>
      <w:r w:rsidRPr="00A06A7C">
        <w:t>Referenser</w:t>
      </w:r>
    </w:p>
    <w:p w14:paraId="36D44816" w14:textId="77777777" w:rsidR="008E5F33" w:rsidRDefault="008E5F33" w:rsidP="00976459"/>
    <w:p w14:paraId="4E31F839" w14:textId="68198A1C" w:rsidR="00724997" w:rsidRPr="00AB2B0E" w:rsidRDefault="000B629E" w:rsidP="00976459">
      <w:r w:rsidRPr="00AB2B0E">
        <w:t>Int</w:t>
      </w:r>
      <w:r w:rsidR="001D32A3" w:rsidRPr="00AB2B0E">
        <w:t>ervju</w:t>
      </w:r>
      <w:r w:rsidRPr="00AB2B0E">
        <w:t>-underlagen</w:t>
      </w:r>
      <w:r w:rsidR="00724997" w:rsidRPr="00AB2B0E">
        <w:t xml:space="preserve"> täcker vanlig samsjuklighet och differentialdiagnostik. För en mer fullständig redogörelse av samsjuklighet och differentialdiagnostik se:</w:t>
      </w:r>
    </w:p>
    <w:p w14:paraId="359A651A" w14:textId="3F38F034" w:rsidR="000C5214" w:rsidRPr="00A06A7C" w:rsidRDefault="000C5214" w:rsidP="00976459">
      <w:pPr>
        <w:rPr>
          <w:color w:val="333333"/>
          <w:shd w:val="clear" w:color="auto" w:fill="FFFFFF"/>
        </w:rPr>
      </w:pPr>
    </w:p>
    <w:p w14:paraId="72D318D8" w14:textId="2059F1B5" w:rsidR="00724997" w:rsidRPr="00AB2B0E" w:rsidRDefault="00724997" w:rsidP="00AB2B0E">
      <w:pPr>
        <w:ind w:left="357"/>
        <w:rPr>
          <w:color w:val="000000" w:themeColor="text1"/>
          <w:shd w:val="clear" w:color="auto" w:fill="FFFFFF"/>
          <w:lang w:val="en-US"/>
        </w:rPr>
      </w:pPr>
      <w:bookmarkStart w:id="3" w:name="_Hlk93388317"/>
      <w:r w:rsidRPr="00AB2B0E">
        <w:rPr>
          <w:color w:val="000000" w:themeColor="text1"/>
          <w:shd w:val="clear" w:color="auto" w:fill="FFFFFF"/>
          <w:lang w:val="en-US"/>
        </w:rPr>
        <w:t>American Psychiatric Association</w:t>
      </w:r>
      <w:bookmarkEnd w:id="3"/>
      <w:r w:rsidRPr="00AB2B0E">
        <w:rPr>
          <w:color w:val="000000" w:themeColor="text1"/>
          <w:shd w:val="clear" w:color="auto" w:fill="FFFFFF"/>
          <w:lang w:val="en-US"/>
        </w:rPr>
        <w:t>. (2013). </w:t>
      </w:r>
      <w:r w:rsidRPr="00AB2B0E">
        <w:rPr>
          <w:rStyle w:val="Betoning"/>
          <w:color w:val="000000" w:themeColor="text1"/>
          <w:shd w:val="clear" w:color="auto" w:fill="FFFFFF"/>
          <w:lang w:val="en-US"/>
        </w:rPr>
        <w:t>Diagnostic and statistical manual of mental disorders</w:t>
      </w:r>
      <w:r w:rsidRPr="00AB2B0E">
        <w:rPr>
          <w:color w:val="000000" w:themeColor="text1"/>
          <w:shd w:val="clear" w:color="auto" w:fill="FFFFFF"/>
          <w:lang w:val="en-US"/>
        </w:rPr>
        <w:t xml:space="preserve"> (5th ed.). </w:t>
      </w:r>
    </w:p>
    <w:p w14:paraId="276D0A16" w14:textId="77777777" w:rsidR="00724997" w:rsidRPr="00AB2B0E" w:rsidRDefault="00724997" w:rsidP="00AB2B0E">
      <w:pPr>
        <w:ind w:left="357"/>
        <w:rPr>
          <w:color w:val="000000" w:themeColor="text1"/>
          <w:shd w:val="clear" w:color="auto" w:fill="FFFFFF"/>
          <w:lang w:val="en-US"/>
        </w:rPr>
      </w:pPr>
    </w:p>
    <w:p w14:paraId="729E3058" w14:textId="4A3C514D" w:rsidR="00A06A7C" w:rsidRPr="00A42BFC" w:rsidRDefault="00724997" w:rsidP="00A06A7C">
      <w:pPr>
        <w:ind w:left="357"/>
        <w:rPr>
          <w:color w:val="000000" w:themeColor="text1"/>
          <w:shd w:val="clear" w:color="auto" w:fill="FFFFFF"/>
          <w:lang w:val="en-US"/>
        </w:rPr>
      </w:pPr>
      <w:r w:rsidRPr="00AB2B0E">
        <w:rPr>
          <w:color w:val="000000" w:themeColor="text1"/>
          <w:shd w:val="clear" w:color="auto" w:fill="FFFFFF"/>
          <w:lang w:val="en-US"/>
        </w:rPr>
        <w:t xml:space="preserve">First, </w:t>
      </w:r>
      <w:r w:rsidR="00B71205" w:rsidRPr="00AB2B0E">
        <w:rPr>
          <w:color w:val="000000" w:themeColor="text1"/>
          <w:shd w:val="clear" w:color="auto" w:fill="FFFFFF"/>
          <w:lang w:val="en-US"/>
        </w:rPr>
        <w:t>B</w:t>
      </w:r>
      <w:r w:rsidRPr="00AB2B0E">
        <w:rPr>
          <w:color w:val="000000" w:themeColor="text1"/>
          <w:shd w:val="clear" w:color="auto" w:fill="FFFFFF"/>
          <w:lang w:val="en-US"/>
        </w:rPr>
        <w:t>. (</w:t>
      </w:r>
      <w:r w:rsidR="00B71205" w:rsidRPr="00AB2B0E">
        <w:rPr>
          <w:color w:val="000000" w:themeColor="text1"/>
          <w:shd w:val="clear" w:color="auto" w:fill="FFFFFF"/>
          <w:lang w:val="en-US"/>
        </w:rPr>
        <w:t>2014</w:t>
      </w:r>
      <w:r w:rsidRPr="00AB2B0E">
        <w:rPr>
          <w:color w:val="000000" w:themeColor="text1"/>
          <w:shd w:val="clear" w:color="auto" w:fill="FFFFFF"/>
          <w:lang w:val="en-US"/>
        </w:rPr>
        <w:t>). </w:t>
      </w:r>
      <w:r w:rsidRPr="00AB2B0E">
        <w:rPr>
          <w:rStyle w:val="Betoning"/>
          <w:color w:val="000000" w:themeColor="text1"/>
          <w:shd w:val="clear" w:color="auto" w:fill="FFFFFF"/>
          <w:lang w:val="en-US"/>
        </w:rPr>
        <w:t>DSM-</w:t>
      </w:r>
      <w:r w:rsidR="00B71205" w:rsidRPr="00AB2B0E">
        <w:rPr>
          <w:rStyle w:val="Betoning"/>
          <w:color w:val="000000" w:themeColor="text1"/>
          <w:shd w:val="clear" w:color="auto" w:fill="FFFFFF"/>
          <w:lang w:val="en-US"/>
        </w:rPr>
        <w:t xml:space="preserve">5 </w:t>
      </w:r>
      <w:r w:rsidRPr="00AB2B0E">
        <w:rPr>
          <w:rStyle w:val="Betoning"/>
          <w:color w:val="000000" w:themeColor="text1"/>
          <w:shd w:val="clear" w:color="auto" w:fill="FFFFFF"/>
          <w:lang w:val="en-US"/>
        </w:rPr>
        <w:t>handbook of differential diagnosis.</w:t>
      </w:r>
      <w:r w:rsidR="00B71205" w:rsidRPr="00AB2B0E">
        <w:rPr>
          <w:color w:val="000000" w:themeColor="text1"/>
          <w:shd w:val="clear" w:color="auto" w:fill="FFFFFF"/>
          <w:lang w:val="en-US"/>
        </w:rPr>
        <w:t xml:space="preserve"> </w:t>
      </w:r>
      <w:r w:rsidR="00B71205" w:rsidRPr="00A42BFC">
        <w:rPr>
          <w:color w:val="000000" w:themeColor="text1"/>
          <w:shd w:val="clear" w:color="auto" w:fill="FFFFFF"/>
          <w:lang w:val="en-US"/>
        </w:rPr>
        <w:t>American Psychiatric Association</w:t>
      </w:r>
    </w:p>
    <w:p w14:paraId="0707D8E8" w14:textId="5318FF44" w:rsidR="00A06A7C" w:rsidRPr="00A42BFC" w:rsidRDefault="00A06A7C" w:rsidP="00A06A7C">
      <w:pPr>
        <w:ind w:left="357"/>
        <w:rPr>
          <w:b/>
          <w:color w:val="000000" w:themeColor="text1"/>
          <w:shd w:val="clear" w:color="auto" w:fill="FFFFFF"/>
          <w:lang w:val="en-US"/>
        </w:rPr>
      </w:pPr>
    </w:p>
    <w:p w14:paraId="2454E993" w14:textId="77777777" w:rsidR="00A06A7C" w:rsidRPr="00A42BFC" w:rsidRDefault="00A06A7C" w:rsidP="00A06A7C">
      <w:pPr>
        <w:rPr>
          <w:b/>
          <w:lang w:val="en-US"/>
        </w:rPr>
      </w:pPr>
      <w:r w:rsidRPr="00A42BFC">
        <w:rPr>
          <w:b/>
          <w:lang w:val="en-US"/>
        </w:rPr>
        <w:t>NDD-intervjuerna, Elisabeth Nilsson Jobs, 2022</w:t>
      </w:r>
      <w:bookmarkStart w:id="4" w:name="_Hlk96941530"/>
      <w:r w:rsidRPr="00A42BFC">
        <w:rPr>
          <w:b/>
          <w:lang w:val="en-US"/>
        </w:rPr>
        <w:t>:</w:t>
      </w:r>
    </w:p>
    <w:p w14:paraId="0105BC62" w14:textId="579302F9" w:rsidR="00A06A7C" w:rsidRPr="00A06A7C" w:rsidRDefault="00A06A7C" w:rsidP="00A06A7C">
      <w:pPr>
        <w:rPr>
          <w:rFonts w:cstheme="minorHAnsi"/>
          <w:b/>
        </w:rPr>
      </w:pPr>
      <w:r w:rsidRPr="00862869">
        <w:rPr>
          <w:rFonts w:cstheme="minorHAnsi"/>
          <w:bCs/>
        </w:rPr>
        <w:t xml:space="preserve">Intervjuerna </w:t>
      </w:r>
      <w:r w:rsidRPr="00862869">
        <w:t>får användas fritt förutsatt</w:t>
      </w:r>
      <w:r>
        <w:t xml:space="preserve"> </w:t>
      </w:r>
      <w:r w:rsidRPr="00862869">
        <w:t xml:space="preserve">att användarna inte </w:t>
      </w:r>
      <w:r w:rsidR="002F082D">
        <w:t xml:space="preserve">plagierar, </w:t>
      </w:r>
      <w:bookmarkStart w:id="5" w:name="_GoBack"/>
      <w:bookmarkEnd w:id="5"/>
      <w:r w:rsidRPr="00862869">
        <w:t>ändrar</w:t>
      </w:r>
      <w:r>
        <w:t xml:space="preserve"> eller lägger till delar</w:t>
      </w:r>
      <w:r w:rsidRPr="00862869">
        <w:t xml:space="preserve"> i dokumentet</w:t>
      </w:r>
      <w:r>
        <w:t xml:space="preserve"> och att de inte används i kommersiellt syfte</w:t>
      </w:r>
      <w:r w:rsidRPr="00862869">
        <w:t xml:space="preserve">. </w:t>
      </w:r>
      <w:bookmarkEnd w:id="4"/>
      <w:r w:rsidRPr="00862869">
        <w:t>För</w:t>
      </w:r>
      <w:r>
        <w:t>s</w:t>
      </w:r>
      <w:r w:rsidRPr="00862869">
        <w:t xml:space="preserve">lag på ändringar skickas till </w:t>
      </w:r>
      <w:hyperlink r:id="rId8" w:history="1">
        <w:r w:rsidRPr="00862869">
          <w:rPr>
            <w:color w:val="0563C1" w:themeColor="hyperlink"/>
            <w:u w:val="single"/>
          </w:rPr>
          <w:t>elisabeth.nilsson.jobs@ki.se</w:t>
        </w:r>
      </w:hyperlink>
      <w:r w:rsidRPr="00862869">
        <w:t xml:space="preserve"> </w:t>
      </w:r>
    </w:p>
    <w:sectPr w:rsidR="00A06A7C" w:rsidRPr="00A06A7C" w:rsidSect="003A4862">
      <w:headerReference w:type="default" r:id="rId9"/>
      <w:footerReference w:type="default" r:id="rId10"/>
      <w:headerReference w:type="first" r:id="rId11"/>
      <w:footerReference w:type="first" r:id="rId12"/>
      <w:pgSz w:w="11906" w:h="16838"/>
      <w:pgMar w:top="1417" w:right="1417" w:bottom="1417" w:left="1417" w:header="423" w:footer="53"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0057E" w16cex:dateUtc="2022-01-29T17: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8F8AC" w14:textId="77777777" w:rsidR="002A7062" w:rsidRDefault="002A7062" w:rsidP="00976459">
      <w:r>
        <w:separator/>
      </w:r>
    </w:p>
  </w:endnote>
  <w:endnote w:type="continuationSeparator" w:id="0">
    <w:p w14:paraId="06920735" w14:textId="77777777" w:rsidR="002A7062" w:rsidRDefault="002A7062" w:rsidP="00976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B9C58" w14:textId="77777777" w:rsidR="003A4862" w:rsidRPr="00144EB2" w:rsidRDefault="003A4862" w:rsidP="003A4862">
    <w:pPr>
      <w:tabs>
        <w:tab w:val="center" w:pos="4536"/>
        <w:tab w:val="right" w:pos="9072"/>
      </w:tabs>
      <w:spacing w:after="0"/>
      <w:rPr>
        <w:rFonts w:cstheme="minorHAnsi"/>
        <w:bCs/>
        <w:sz w:val="14"/>
        <w:szCs w:val="14"/>
      </w:rPr>
    </w:pPr>
    <w:r w:rsidRPr="00144EB2">
      <w:rPr>
        <w:rFonts w:cstheme="minorHAnsi"/>
        <w:bCs/>
        <w:noProof/>
        <w:sz w:val="14"/>
        <w:szCs w:val="14"/>
      </w:rPr>
      <w:drawing>
        <wp:inline distT="0" distB="0" distL="0" distR="0" wp14:anchorId="00CE78F6" wp14:editId="0C031690">
          <wp:extent cx="1432552" cy="159647"/>
          <wp:effectExtent l="0" t="0" r="8890" b="4445"/>
          <wp:docPr id="33" name="Bildobjekt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1432552" cy="159647"/>
                  </a:xfrm>
                  <a:prstGeom prst="rect">
                    <a:avLst/>
                  </a:prstGeom>
                </pic:spPr>
              </pic:pic>
            </a:graphicData>
          </a:graphic>
        </wp:inline>
      </w:drawing>
    </w:r>
  </w:p>
  <w:p w14:paraId="0849C3D3" w14:textId="77777777" w:rsidR="003A4862" w:rsidRPr="00144EB2" w:rsidRDefault="003A4862" w:rsidP="003A4862">
    <w:pPr>
      <w:tabs>
        <w:tab w:val="center" w:pos="4536"/>
        <w:tab w:val="right" w:pos="9072"/>
      </w:tabs>
      <w:spacing w:after="0"/>
      <w:rPr>
        <w:rFonts w:cstheme="minorBidi"/>
        <w:sz w:val="12"/>
        <w:szCs w:val="12"/>
      </w:rPr>
    </w:pPr>
    <w:r w:rsidRPr="00144EB2">
      <w:rPr>
        <w:rFonts w:cstheme="minorHAnsi"/>
        <w:bCs/>
        <w:sz w:val="12"/>
        <w:szCs w:val="12"/>
      </w:rPr>
      <w:t xml:space="preserve">NDD-intervjuerna, </w:t>
    </w:r>
    <w:r w:rsidRPr="00144EB2">
      <w:rPr>
        <w:rFonts w:cstheme="minorBidi"/>
        <w:sz w:val="12"/>
        <w:szCs w:val="12"/>
      </w:rPr>
      <w:t>Elisabeth Nilsson Jobs, specialistpsykolog, fil dr</w:t>
    </w:r>
  </w:p>
  <w:p w14:paraId="27B82016" w14:textId="3D163F4B" w:rsidR="00704DF9" w:rsidRDefault="003A4862" w:rsidP="003A4862">
    <w:r>
      <w:rPr>
        <w:rFonts w:cstheme="minorBidi"/>
        <w:sz w:val="12"/>
        <w:szCs w:val="12"/>
      </w:rPr>
      <w:t>Intervjuerna f</w:t>
    </w:r>
    <w:r w:rsidRPr="00144EB2">
      <w:rPr>
        <w:rFonts w:cstheme="minorBidi"/>
        <w:sz w:val="12"/>
        <w:szCs w:val="12"/>
      </w:rPr>
      <w:t xml:space="preserve">år användas fritt förutsatt att användaren inte </w:t>
    </w:r>
    <w:r w:rsidR="0013651B">
      <w:rPr>
        <w:rFonts w:cstheme="minorBidi"/>
        <w:sz w:val="12"/>
        <w:szCs w:val="12"/>
      </w:rPr>
      <w:t xml:space="preserve">plagierar, </w:t>
    </w:r>
    <w:r w:rsidRPr="00144EB2">
      <w:rPr>
        <w:rFonts w:cstheme="minorBidi"/>
        <w:sz w:val="12"/>
        <w:szCs w:val="12"/>
      </w:rPr>
      <w:t>ändrar, lägger till delar eller använder de</w:t>
    </w:r>
    <w:r>
      <w:rPr>
        <w:rFonts w:cstheme="minorBidi"/>
        <w:sz w:val="12"/>
        <w:szCs w:val="12"/>
      </w:rPr>
      <w:t>m</w:t>
    </w:r>
    <w:r w:rsidRPr="00144EB2">
      <w:rPr>
        <w:rFonts w:cstheme="minorBidi"/>
        <w:sz w:val="12"/>
        <w:szCs w:val="12"/>
      </w:rPr>
      <w:t xml:space="preserve"> i kommersiellt syfte.</w:t>
    </w:r>
  </w:p>
  <w:p w14:paraId="190EB676" w14:textId="647A92D9" w:rsidR="001D32A3" w:rsidRDefault="001D32A3" w:rsidP="00976459">
    <w:pPr>
      <w:pStyle w:val="Sidfot"/>
    </w:pPr>
  </w:p>
  <w:p w14:paraId="4BF77757" w14:textId="3A6D958B" w:rsidR="00862869" w:rsidRPr="001D32A3" w:rsidRDefault="00862869" w:rsidP="0097645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D6818" w14:textId="77777777" w:rsidR="00144EB2" w:rsidRDefault="00144EB2" w:rsidP="0090382E">
    <w:pPr>
      <w:tabs>
        <w:tab w:val="center" w:pos="4536"/>
        <w:tab w:val="right" w:pos="9072"/>
      </w:tabs>
      <w:spacing w:after="0"/>
      <w:rPr>
        <w:rFonts w:cstheme="minorHAnsi"/>
        <w:bCs/>
        <w:sz w:val="16"/>
        <w:szCs w:val="16"/>
      </w:rPr>
    </w:pPr>
  </w:p>
  <w:p w14:paraId="6660D418" w14:textId="77777777" w:rsidR="00144EB2" w:rsidRDefault="00144EB2" w:rsidP="0090382E">
    <w:pPr>
      <w:tabs>
        <w:tab w:val="center" w:pos="4536"/>
        <w:tab w:val="right" w:pos="9072"/>
      </w:tabs>
      <w:spacing w:after="0"/>
      <w:rPr>
        <w:rFonts w:cstheme="minorHAnsi"/>
        <w:bCs/>
        <w:sz w:val="16"/>
        <w:szCs w:val="16"/>
      </w:rPr>
    </w:pPr>
  </w:p>
  <w:p w14:paraId="49F251B3" w14:textId="77777777" w:rsidR="00144EB2" w:rsidRPr="00144EB2" w:rsidRDefault="00144EB2" w:rsidP="00144EB2">
    <w:pPr>
      <w:tabs>
        <w:tab w:val="center" w:pos="4536"/>
        <w:tab w:val="right" w:pos="9072"/>
      </w:tabs>
      <w:spacing w:after="0"/>
      <w:rPr>
        <w:rFonts w:cstheme="minorHAnsi"/>
        <w:bCs/>
        <w:sz w:val="14"/>
        <w:szCs w:val="14"/>
      </w:rPr>
    </w:pPr>
    <w:bookmarkStart w:id="6" w:name="_Hlk99699522"/>
    <w:r w:rsidRPr="00144EB2">
      <w:rPr>
        <w:rFonts w:cstheme="minorHAnsi"/>
        <w:bCs/>
        <w:noProof/>
        <w:sz w:val="14"/>
        <w:szCs w:val="14"/>
      </w:rPr>
      <w:drawing>
        <wp:inline distT="0" distB="0" distL="0" distR="0" wp14:anchorId="28824227" wp14:editId="2830A33E">
          <wp:extent cx="1432552" cy="159647"/>
          <wp:effectExtent l="0" t="0" r="8890" b="4445"/>
          <wp:docPr id="35" name="Bildobjekt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1432552" cy="159647"/>
                  </a:xfrm>
                  <a:prstGeom prst="rect">
                    <a:avLst/>
                  </a:prstGeom>
                </pic:spPr>
              </pic:pic>
            </a:graphicData>
          </a:graphic>
        </wp:inline>
      </w:drawing>
    </w:r>
  </w:p>
  <w:p w14:paraId="7035221B" w14:textId="77777777" w:rsidR="00144EB2" w:rsidRPr="00144EB2" w:rsidRDefault="00144EB2" w:rsidP="00144EB2">
    <w:pPr>
      <w:tabs>
        <w:tab w:val="center" w:pos="4536"/>
        <w:tab w:val="right" w:pos="9072"/>
      </w:tabs>
      <w:spacing w:after="0"/>
      <w:rPr>
        <w:rFonts w:cstheme="minorBidi"/>
        <w:sz w:val="12"/>
        <w:szCs w:val="12"/>
      </w:rPr>
    </w:pPr>
    <w:r w:rsidRPr="00144EB2">
      <w:rPr>
        <w:rFonts w:cstheme="minorHAnsi"/>
        <w:bCs/>
        <w:sz w:val="12"/>
        <w:szCs w:val="12"/>
      </w:rPr>
      <w:t xml:space="preserve">NDD-intervjuerna, </w:t>
    </w:r>
    <w:r w:rsidRPr="00144EB2">
      <w:rPr>
        <w:rFonts w:cstheme="minorBidi"/>
        <w:sz w:val="12"/>
        <w:szCs w:val="12"/>
      </w:rPr>
      <w:t>Elisabeth Nilsson Jobs, specialistpsykolog, fil dr</w:t>
    </w:r>
  </w:p>
  <w:p w14:paraId="7EE26E21" w14:textId="4FFD5BA4" w:rsidR="0090382E" w:rsidRPr="0090382E" w:rsidRDefault="003A4862" w:rsidP="00144EB2">
    <w:pPr>
      <w:tabs>
        <w:tab w:val="center" w:pos="4536"/>
        <w:tab w:val="right" w:pos="9072"/>
      </w:tabs>
      <w:spacing w:after="0"/>
      <w:rPr>
        <w:rFonts w:cstheme="minorBidi"/>
        <w:sz w:val="16"/>
        <w:szCs w:val="16"/>
      </w:rPr>
    </w:pPr>
    <w:r>
      <w:rPr>
        <w:rFonts w:cstheme="minorBidi"/>
        <w:sz w:val="12"/>
        <w:szCs w:val="12"/>
      </w:rPr>
      <w:t>Intervjuerna f</w:t>
    </w:r>
    <w:r w:rsidR="00144EB2" w:rsidRPr="00144EB2">
      <w:rPr>
        <w:rFonts w:cstheme="minorBidi"/>
        <w:sz w:val="12"/>
        <w:szCs w:val="12"/>
      </w:rPr>
      <w:t xml:space="preserve">år användas fritt förutsatt att användaren inte </w:t>
    </w:r>
    <w:r w:rsidR="0013651B">
      <w:rPr>
        <w:rFonts w:cstheme="minorBidi"/>
        <w:sz w:val="12"/>
        <w:szCs w:val="12"/>
      </w:rPr>
      <w:t xml:space="preserve">plagierar, </w:t>
    </w:r>
    <w:r w:rsidR="00144EB2" w:rsidRPr="00144EB2">
      <w:rPr>
        <w:rFonts w:cstheme="minorBidi"/>
        <w:sz w:val="12"/>
        <w:szCs w:val="12"/>
      </w:rPr>
      <w:t>ändrar, lägger till delar</w:t>
    </w:r>
    <w:r w:rsidR="00A0185E">
      <w:rPr>
        <w:rFonts w:cstheme="minorBidi"/>
        <w:sz w:val="12"/>
        <w:szCs w:val="12"/>
      </w:rPr>
      <w:t>,</w:t>
    </w:r>
    <w:r w:rsidR="00144EB2" w:rsidRPr="00144EB2">
      <w:rPr>
        <w:rFonts w:cstheme="minorBidi"/>
        <w:sz w:val="12"/>
        <w:szCs w:val="12"/>
      </w:rPr>
      <w:t xml:space="preserve"> eller använder de</w:t>
    </w:r>
    <w:r>
      <w:rPr>
        <w:rFonts w:cstheme="minorBidi"/>
        <w:sz w:val="12"/>
        <w:szCs w:val="12"/>
      </w:rPr>
      <w:t>m</w:t>
    </w:r>
    <w:r w:rsidR="00144EB2" w:rsidRPr="00144EB2">
      <w:rPr>
        <w:rFonts w:cstheme="minorBidi"/>
        <w:sz w:val="12"/>
        <w:szCs w:val="12"/>
      </w:rPr>
      <w:t xml:space="preserve"> i kommersiellt syfte.</w:t>
    </w:r>
    <w:bookmarkEnd w:id="6"/>
    <w:r w:rsidR="0090382E" w:rsidRPr="0090382E">
      <w:rPr>
        <w:rFonts w:cstheme="minorBidi"/>
        <w:sz w:val="16"/>
        <w:szCs w:val="16"/>
      </w:rPr>
      <w:tab/>
    </w:r>
  </w:p>
  <w:p w14:paraId="4FA7F108" w14:textId="77777777" w:rsidR="0090382E" w:rsidRPr="0090382E" w:rsidRDefault="0090382E" w:rsidP="0090382E">
    <w:pPr>
      <w:tabs>
        <w:tab w:val="center" w:pos="4536"/>
        <w:tab w:val="right" w:pos="9072"/>
      </w:tabs>
      <w:spacing w:after="0"/>
      <w:rPr>
        <w:rFonts w:cstheme="minorBidi"/>
        <w:sz w:val="16"/>
        <w:szCs w:val="16"/>
      </w:rPr>
    </w:pPr>
  </w:p>
  <w:p w14:paraId="3CC1AA33" w14:textId="77777777" w:rsidR="00246B17" w:rsidRDefault="00246B17" w:rsidP="0097645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DF355" w14:textId="77777777" w:rsidR="002A7062" w:rsidRDefault="002A7062" w:rsidP="00976459">
      <w:bookmarkStart w:id="0" w:name="_Hlk99696231"/>
      <w:bookmarkEnd w:id="0"/>
      <w:r>
        <w:separator/>
      </w:r>
    </w:p>
  </w:footnote>
  <w:footnote w:type="continuationSeparator" w:id="0">
    <w:p w14:paraId="69153C84" w14:textId="77777777" w:rsidR="002A7062" w:rsidRDefault="002A7062" w:rsidP="00976459">
      <w:r>
        <w:continuationSeparator/>
      </w:r>
    </w:p>
  </w:footnote>
  <w:footnote w:id="1">
    <w:p w14:paraId="58612664" w14:textId="5ABCF92C" w:rsidR="000169D4" w:rsidRPr="000C221A" w:rsidRDefault="000169D4" w:rsidP="000169D4">
      <w:pPr>
        <w:pStyle w:val="Fotnotstext"/>
        <w:rPr>
          <w:sz w:val="16"/>
          <w:szCs w:val="16"/>
        </w:rPr>
      </w:pPr>
      <w:r w:rsidRPr="000C221A">
        <w:rPr>
          <w:rStyle w:val="Fotnotsreferens"/>
          <w:sz w:val="16"/>
          <w:szCs w:val="16"/>
        </w:rPr>
        <w:footnoteRef/>
      </w:r>
      <w:r w:rsidRPr="000C221A">
        <w:rPr>
          <w:sz w:val="16"/>
          <w:szCs w:val="16"/>
        </w:rPr>
        <w:t xml:space="preserve"> Utvecklingsrelaterade tillstånd benämns även som ”Neuropsykiatriska funktionsnedsättningar” (NPF) och motsvarar den engelska benämningen ”</w:t>
      </w:r>
      <w:proofErr w:type="spellStart"/>
      <w:r w:rsidRPr="000C221A">
        <w:rPr>
          <w:sz w:val="16"/>
          <w:szCs w:val="16"/>
        </w:rPr>
        <w:t>Neurodevelopmental</w:t>
      </w:r>
      <w:proofErr w:type="spellEnd"/>
      <w:r w:rsidRPr="000C221A">
        <w:rPr>
          <w:sz w:val="16"/>
          <w:szCs w:val="16"/>
        </w:rPr>
        <w:t xml:space="preserve"> disorders”, (NDD)</w:t>
      </w:r>
    </w:p>
  </w:footnote>
  <w:footnote w:id="2">
    <w:p w14:paraId="76946AB3" w14:textId="77777777" w:rsidR="00976459" w:rsidRPr="000C221A" w:rsidRDefault="00976459" w:rsidP="00976459">
      <w:pPr>
        <w:pStyle w:val="Fotnotstext"/>
        <w:rPr>
          <w:sz w:val="16"/>
          <w:szCs w:val="16"/>
        </w:rPr>
      </w:pPr>
      <w:r w:rsidRPr="000C221A">
        <w:rPr>
          <w:rStyle w:val="Fotnotsreferens"/>
          <w:sz w:val="16"/>
          <w:szCs w:val="16"/>
        </w:rPr>
        <w:footnoteRef/>
      </w:r>
      <w:r w:rsidRPr="000C221A">
        <w:rPr>
          <w:sz w:val="16"/>
          <w:szCs w:val="16"/>
        </w:rPr>
        <w:t xml:space="preserve"> Autism är en förkortning av ”autismspektrumstörning” i enlighet med DSM-5. Benämningar som ”autismspektrumtillstånd” (AST) och ”ASD” efter den engelska beteckningen ”autism </w:t>
      </w:r>
      <w:proofErr w:type="spellStart"/>
      <w:r w:rsidRPr="000C221A">
        <w:rPr>
          <w:sz w:val="16"/>
          <w:szCs w:val="16"/>
        </w:rPr>
        <w:t>spectrum</w:t>
      </w:r>
      <w:proofErr w:type="spellEnd"/>
      <w:r w:rsidRPr="000C221A">
        <w:rPr>
          <w:sz w:val="16"/>
          <w:szCs w:val="16"/>
        </w:rPr>
        <w:t xml:space="preserve"> disorder” är även vanliga.</w:t>
      </w:r>
    </w:p>
  </w:footnote>
  <w:footnote w:id="3">
    <w:p w14:paraId="1B4371BC" w14:textId="643B8728" w:rsidR="000C221A" w:rsidRDefault="000C221A">
      <w:pPr>
        <w:pStyle w:val="Fotnotstext"/>
      </w:pPr>
      <w:r w:rsidRPr="000C221A">
        <w:rPr>
          <w:rStyle w:val="Fotnotsreferens"/>
          <w:sz w:val="16"/>
          <w:szCs w:val="16"/>
        </w:rPr>
        <w:footnoteRef/>
      </w:r>
      <w:r w:rsidRPr="000C221A">
        <w:rPr>
          <w:sz w:val="16"/>
          <w:szCs w:val="16"/>
        </w:rPr>
        <w:t xml:space="preserve"> Innehållet för </w:t>
      </w:r>
      <w:proofErr w:type="spellStart"/>
      <w:r w:rsidRPr="000C221A">
        <w:rPr>
          <w:sz w:val="16"/>
          <w:szCs w:val="16"/>
        </w:rPr>
        <w:t>adhd</w:t>
      </w:r>
      <w:proofErr w:type="spellEnd"/>
      <w:r w:rsidRPr="000C221A">
        <w:rPr>
          <w:sz w:val="16"/>
          <w:szCs w:val="16"/>
        </w:rPr>
        <w:t xml:space="preserve"> och autism har granskats av expertis från KIND, Karolinska Institutet. Innehållet gällande trotssyndrom, uppförandestörning och trauma har granskats av processägare inom BUP Region Stockholm. Förslag på journaltermer har vidare utarbetats tillsammans med Behandlarstöd, BUP Region Stockholm.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78C9D" w14:textId="79F9BBD7" w:rsidR="006563AD" w:rsidRDefault="0054635B">
    <w:pPr>
      <w:pStyle w:val="Sidhuvud"/>
    </w:pPr>
    <w:r w:rsidRPr="0054635B">
      <w:rPr>
        <w:noProof/>
      </w:rPr>
      <w:drawing>
        <wp:inline distT="0" distB="0" distL="0" distR="0" wp14:anchorId="7CA82222" wp14:editId="59327C71">
          <wp:extent cx="3179490" cy="354330"/>
          <wp:effectExtent l="0" t="0" r="1905" b="7620"/>
          <wp:docPr id="32" name="Bildobjek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3179490" cy="354330"/>
                  </a:xfrm>
                  <a:prstGeom prst="rect">
                    <a:avLst/>
                  </a:prstGeom>
                </pic:spPr>
              </pic:pic>
            </a:graphicData>
          </a:graphic>
        </wp:inline>
      </w:drawing>
    </w:r>
    <w:r>
      <w:rPr>
        <w:noProof/>
      </w:rPr>
      <mc:AlternateContent>
        <mc:Choice Requires="wps">
          <w:drawing>
            <wp:anchor distT="0" distB="0" distL="114300" distR="114300" simplePos="0" relativeHeight="251661312" behindDoc="0" locked="0" layoutInCell="1" allowOverlap="1" wp14:anchorId="17353981" wp14:editId="5E0C4CE1">
              <wp:simplePos x="0" y="0"/>
              <wp:positionH relativeFrom="column">
                <wp:posOffset>5067300</wp:posOffset>
              </wp:positionH>
              <wp:positionV relativeFrom="paragraph">
                <wp:posOffset>-107315</wp:posOffset>
              </wp:positionV>
              <wp:extent cx="1196340" cy="613410"/>
              <wp:effectExtent l="0" t="0" r="0" b="0"/>
              <wp:wrapSquare wrapText="bothSides"/>
              <wp:docPr id="4" name="Textruta 4"/>
              <wp:cNvGraphicFramePr/>
              <a:graphic xmlns:a="http://schemas.openxmlformats.org/drawingml/2006/main">
                <a:graphicData uri="http://schemas.microsoft.com/office/word/2010/wordprocessingShape">
                  <wps:wsp>
                    <wps:cNvSpPr txBox="1"/>
                    <wps:spPr>
                      <a:xfrm>
                        <a:off x="0" y="0"/>
                        <a:ext cx="1196340" cy="613410"/>
                      </a:xfrm>
                      <a:prstGeom prst="rect">
                        <a:avLst/>
                      </a:prstGeom>
                      <a:noFill/>
                      <a:ln w="6350">
                        <a:noFill/>
                      </a:ln>
                    </wps:spPr>
                    <wps:txbx>
                      <w:txbxContent>
                        <w:p w14:paraId="3502FC3E" w14:textId="77777777" w:rsidR="0054635B" w:rsidRDefault="0054635B" w:rsidP="0054635B">
                          <w:pPr>
                            <w:pStyle w:val="Ingetavstnd"/>
                            <w:ind w:right="-851"/>
                            <w:rPr>
                              <w:sz w:val="16"/>
                              <w:szCs w:val="16"/>
                            </w:rPr>
                          </w:pPr>
                          <w:r w:rsidRPr="00594302">
                            <w:rPr>
                              <w:rFonts w:ascii="Arial" w:hAnsi="Arial" w:cs="Arial"/>
                              <w:sz w:val="16"/>
                              <w:szCs w:val="16"/>
                            </w:rPr>
                            <w:t>NDD-intervjuerna</w:t>
                          </w:r>
                          <w:r w:rsidRPr="00594302">
                            <w:rPr>
                              <w:sz w:val="16"/>
                              <w:szCs w:val="16"/>
                            </w:rPr>
                            <w:t xml:space="preserve"> </w:t>
                          </w:r>
                        </w:p>
                        <w:p w14:paraId="2F3003EE" w14:textId="77777777" w:rsidR="0054635B" w:rsidRPr="0090382E" w:rsidRDefault="0054635B" w:rsidP="0054635B">
                          <w:pPr>
                            <w:pStyle w:val="Ingetavstnd"/>
                            <w:ind w:right="-851"/>
                            <w:rPr>
                              <w:rFonts w:ascii="Arial" w:eastAsiaTheme="minorEastAsia" w:hAnsi="Arial" w:cs="Arial"/>
                              <w:sz w:val="16"/>
                              <w:szCs w:val="16"/>
                            </w:rPr>
                          </w:pPr>
                          <w:r w:rsidRPr="0090382E">
                            <w:rPr>
                              <w:rFonts w:ascii="Arial" w:hAnsi="Arial" w:cs="Arial"/>
                              <w:sz w:val="16"/>
                              <w:szCs w:val="16"/>
                            </w:rPr>
                            <w:t>ver.2022-03-11</w:t>
                          </w:r>
                          <w:r w:rsidRPr="0090382E">
                            <w:rPr>
                              <w:rFonts w:ascii="Arial" w:hAnsi="Arial" w:cs="Arial"/>
                              <w:sz w:val="16"/>
                              <w:szCs w:val="16"/>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353981" id="_x0000_t202" coordsize="21600,21600" o:spt="202" path="m,l,21600r21600,l21600,xe">
              <v:stroke joinstyle="miter"/>
              <v:path gradientshapeok="t" o:connecttype="rect"/>
            </v:shapetype>
            <v:shape id="Textruta 4" o:spid="_x0000_s1026" type="#_x0000_t202" style="position:absolute;margin-left:399pt;margin-top:-8.45pt;width:94.2pt;height:4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" filled="f" stroked="f" strokeweight=".5pt">
              <v:textbox>
                <w:txbxContent>
                  <w:p w14:paraId="3502FC3E" w14:textId="77777777" w:rsidR="0054635B" w:rsidRDefault="0054635B" w:rsidP="0054635B">
                    <w:pPr>
                      <w:pStyle w:val="Ingetavstnd"/>
                      <w:ind w:right="-851"/>
                      <w:rPr>
                        <w:sz w:val="16"/>
                        <w:szCs w:val="16"/>
                      </w:rPr>
                    </w:pPr>
                    <w:r w:rsidRPr="00594302">
                      <w:rPr>
                        <w:rFonts w:ascii="Arial" w:hAnsi="Arial" w:cs="Arial"/>
                        <w:sz w:val="16"/>
                        <w:szCs w:val="16"/>
                      </w:rPr>
                      <w:t>NDD-intervjuerna</w:t>
                    </w:r>
                    <w:r w:rsidRPr="00594302">
                      <w:rPr>
                        <w:sz w:val="16"/>
                        <w:szCs w:val="16"/>
                      </w:rPr>
                      <w:t xml:space="preserve"> </w:t>
                    </w:r>
                  </w:p>
                  <w:p w14:paraId="2F3003EE" w14:textId="77777777" w:rsidR="0054635B" w:rsidRPr="0090382E" w:rsidRDefault="0054635B" w:rsidP="0054635B">
                    <w:pPr>
                      <w:pStyle w:val="Ingetavstnd"/>
                      <w:ind w:right="-851"/>
                      <w:rPr>
                        <w:rFonts w:ascii="Arial" w:eastAsiaTheme="minorEastAsia" w:hAnsi="Arial" w:cs="Arial"/>
                        <w:sz w:val="16"/>
                        <w:szCs w:val="16"/>
                      </w:rPr>
                    </w:pPr>
                    <w:r w:rsidRPr="0090382E">
                      <w:rPr>
                        <w:rFonts w:ascii="Arial" w:hAnsi="Arial" w:cs="Arial"/>
                        <w:sz w:val="16"/>
                        <w:szCs w:val="16"/>
                      </w:rPr>
                      <w:t>ver.2022-03-11</w:t>
                    </w:r>
                    <w:r w:rsidRPr="0090382E">
                      <w:rPr>
                        <w:rFonts w:ascii="Arial" w:hAnsi="Arial" w:cs="Arial"/>
                        <w:sz w:val="16"/>
                        <w:szCs w:val="16"/>
                      </w:rPr>
                      <w:br/>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3EDE5" w14:textId="46C801C5" w:rsidR="00B55131" w:rsidRPr="00C7457F" w:rsidRDefault="00B55131" w:rsidP="00B55131">
    <w:pPr>
      <w:pStyle w:val="Ingetavstnd"/>
      <w:ind w:right="-851"/>
      <w:rPr>
        <w:rFonts w:eastAsiaTheme="minorEastAsia"/>
      </w:rPr>
    </w:pPr>
    <m:oMathPara>
      <m:oMath>
        <m:r>
          <m:rPr>
            <m:sty m:val="p"/>
          </m:rPr>
          <w:rPr>
            <w:rFonts w:ascii="Cambria Math" w:hAnsi="Cambria Math"/>
            <w:noProof/>
          </w:rPr>
          <m:t xml:space="preserve">                                                   </m:t>
        </m:r>
      </m:oMath>
    </m:oMathPara>
  </w:p>
  <w:p w14:paraId="04D30933" w14:textId="422D02B3" w:rsidR="00B55131" w:rsidRPr="00594302" w:rsidRDefault="00594302" w:rsidP="00594302">
    <w:pPr>
      <w:pStyle w:val="Sidhuvud"/>
      <w:rPr>
        <w:lang w:val="en-US"/>
      </w:rPr>
    </w:pPr>
    <w:r>
      <w:rPr>
        <w:noProof/>
      </w:rPr>
      <mc:AlternateContent>
        <mc:Choice Requires="wps">
          <w:drawing>
            <wp:anchor distT="0" distB="0" distL="114300" distR="114300" simplePos="0" relativeHeight="251659264" behindDoc="0" locked="0" layoutInCell="1" allowOverlap="1" wp14:anchorId="534D055B" wp14:editId="15ED81F2">
              <wp:simplePos x="0" y="0"/>
              <wp:positionH relativeFrom="column">
                <wp:posOffset>4891650</wp:posOffset>
              </wp:positionH>
              <wp:positionV relativeFrom="paragraph">
                <wp:posOffset>-222762</wp:posOffset>
              </wp:positionV>
              <wp:extent cx="1196340" cy="613410"/>
              <wp:effectExtent l="0" t="0" r="0" b="0"/>
              <wp:wrapSquare wrapText="bothSides"/>
              <wp:docPr id="2" name="Textruta 2"/>
              <wp:cNvGraphicFramePr/>
              <a:graphic xmlns:a="http://schemas.openxmlformats.org/drawingml/2006/main">
                <a:graphicData uri="http://schemas.microsoft.com/office/word/2010/wordprocessingShape">
                  <wps:wsp>
                    <wps:cNvSpPr txBox="1"/>
                    <wps:spPr>
                      <a:xfrm>
                        <a:off x="0" y="0"/>
                        <a:ext cx="1196340" cy="613410"/>
                      </a:xfrm>
                      <a:prstGeom prst="rect">
                        <a:avLst/>
                      </a:prstGeom>
                      <a:noFill/>
                      <a:ln w="6350">
                        <a:noFill/>
                      </a:ln>
                    </wps:spPr>
                    <wps:txbx>
                      <w:txbxContent>
                        <w:p w14:paraId="2AFD38B7" w14:textId="38251435" w:rsidR="00594302" w:rsidRDefault="00594302" w:rsidP="00594302">
                          <w:pPr>
                            <w:pStyle w:val="Ingetavstnd"/>
                            <w:ind w:right="-851"/>
                            <w:rPr>
                              <w:sz w:val="16"/>
                              <w:szCs w:val="16"/>
                            </w:rPr>
                          </w:pPr>
                          <w:r w:rsidRPr="00594302">
                            <w:rPr>
                              <w:rFonts w:ascii="Arial" w:hAnsi="Arial" w:cs="Arial"/>
                              <w:sz w:val="16"/>
                              <w:szCs w:val="16"/>
                            </w:rPr>
                            <w:t>NDD-intervjuerna</w:t>
                          </w:r>
                          <w:r w:rsidRPr="00594302">
                            <w:rPr>
                              <w:sz w:val="16"/>
                              <w:szCs w:val="16"/>
                            </w:rPr>
                            <w:t xml:space="preserve"> </w:t>
                          </w:r>
                        </w:p>
                        <w:p w14:paraId="1AF8AAAE" w14:textId="4E1242E7" w:rsidR="00594302" w:rsidRPr="0090382E" w:rsidRDefault="00594302" w:rsidP="00594302">
                          <w:pPr>
                            <w:pStyle w:val="Ingetavstnd"/>
                            <w:ind w:right="-851"/>
                            <w:rPr>
                              <w:rFonts w:ascii="Arial" w:eastAsiaTheme="minorEastAsia" w:hAnsi="Arial" w:cs="Arial"/>
                              <w:sz w:val="16"/>
                              <w:szCs w:val="16"/>
                            </w:rPr>
                          </w:pPr>
                          <w:r w:rsidRPr="0090382E">
                            <w:rPr>
                              <w:rFonts w:ascii="Arial" w:hAnsi="Arial" w:cs="Arial"/>
                              <w:sz w:val="16"/>
                              <w:szCs w:val="16"/>
                            </w:rPr>
                            <w:t>ver.2022-03-11</w:t>
                          </w:r>
                          <w:r w:rsidRPr="0090382E">
                            <w:rPr>
                              <w:rFonts w:ascii="Arial" w:hAnsi="Arial" w:cs="Arial"/>
                              <w:sz w:val="16"/>
                              <w:szCs w:val="16"/>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4D055B" id="_x0000_t202" coordsize="21600,21600" o:spt="202" path="m,l,21600r21600,l21600,xe">
              <v:stroke joinstyle="miter"/>
              <v:path gradientshapeok="t" o:connecttype="rect"/>
            </v:shapetype>
            <v:shape id="Textruta 2" o:spid="_x0000_s1027" type="#_x0000_t202" style="position:absolute;margin-left:385.15pt;margin-top:-17.55pt;width:94.2pt;height:4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" filled="f" stroked="f" strokeweight=".5pt">
              <v:fill o:detectmouseclick="t"/>
              <v:textbox>
                <w:txbxContent>
                  <w:p w14:paraId="2AFD38B7" w14:textId="38251435" w:rsidR="00594302" w:rsidRDefault="00594302" w:rsidP="00594302">
                    <w:pPr>
                      <w:pStyle w:val="Ingetavstnd"/>
                      <w:ind w:right="-851"/>
                      <w:rPr>
                        <w:sz w:val="16"/>
                        <w:szCs w:val="16"/>
                      </w:rPr>
                    </w:pPr>
                    <w:r w:rsidRPr="00594302">
                      <w:rPr>
                        <w:rFonts w:ascii="Arial" w:hAnsi="Arial" w:cs="Arial"/>
                        <w:sz w:val="16"/>
                        <w:szCs w:val="16"/>
                      </w:rPr>
                      <w:t>NDD-intervjuerna</w:t>
                    </w:r>
                    <w:r w:rsidRPr="00594302">
                      <w:rPr>
                        <w:sz w:val="16"/>
                        <w:szCs w:val="16"/>
                      </w:rPr>
                      <w:t xml:space="preserve"> </w:t>
                    </w:r>
                  </w:p>
                  <w:p w14:paraId="1AF8AAAE" w14:textId="4E1242E7" w:rsidR="00594302" w:rsidRPr="0090382E" w:rsidRDefault="00594302" w:rsidP="00594302">
                    <w:pPr>
                      <w:pStyle w:val="Ingetavstnd"/>
                      <w:ind w:right="-851"/>
                      <w:rPr>
                        <w:rFonts w:ascii="Arial" w:eastAsiaTheme="minorEastAsia" w:hAnsi="Arial" w:cs="Arial"/>
                        <w:sz w:val="16"/>
                        <w:szCs w:val="16"/>
                      </w:rPr>
                    </w:pPr>
                    <w:r w:rsidRPr="0090382E">
                      <w:rPr>
                        <w:rFonts w:ascii="Arial" w:hAnsi="Arial" w:cs="Arial"/>
                        <w:sz w:val="16"/>
                        <w:szCs w:val="16"/>
                      </w:rPr>
                      <w:t>ver.2022-03-11</w:t>
                    </w:r>
                    <w:r w:rsidRPr="0090382E">
                      <w:rPr>
                        <w:rFonts w:ascii="Arial" w:hAnsi="Arial" w:cs="Arial"/>
                        <w:sz w:val="16"/>
                        <w:szCs w:val="16"/>
                      </w:rPr>
                      <w:br/>
                    </w:r>
                  </w:p>
                </w:txbxContent>
              </v:textbox>
              <w10:wrap type="square"/>
            </v:shape>
          </w:pict>
        </mc:Fallback>
      </mc:AlternateContent>
    </w:r>
    <m:oMath>
      <m:r>
        <m:rPr>
          <m:sty m:val="p"/>
        </m:rPr>
        <w:rPr>
          <w:rFonts w:ascii="Cambria Math" w:hAnsi="Cambria Math"/>
          <w:noProof/>
        </w:rPr>
        <w:drawing>
          <wp:inline distT="0" distB="0" distL="0" distR="0" wp14:anchorId="284B6FB1" wp14:editId="0336EAED">
            <wp:extent cx="2753613" cy="306869"/>
            <wp:effectExtent l="0" t="0" r="0" b="0"/>
            <wp:docPr id="34" name="Bildobjekt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3153540" cy="351438"/>
                    </a:xfrm>
                    <a:prstGeom prst="rect">
                      <a:avLst/>
                    </a:prstGeom>
                  </pic:spPr>
                </pic:pic>
              </a:graphicData>
            </a:graphic>
          </wp:inline>
        </w:drawing>
      </m:r>
    </m:oMath>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DB08A6"/>
    <w:multiLevelType w:val="hybridMultilevel"/>
    <w:tmpl w:val="F8BAB914"/>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ocumentProtection w:edit="readOnly"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869"/>
    <w:rsid w:val="000077CE"/>
    <w:rsid w:val="000169D4"/>
    <w:rsid w:val="0005436C"/>
    <w:rsid w:val="000767E7"/>
    <w:rsid w:val="000A42A5"/>
    <w:rsid w:val="000B629E"/>
    <w:rsid w:val="000C221A"/>
    <w:rsid w:val="000C5214"/>
    <w:rsid w:val="000E2B0A"/>
    <w:rsid w:val="00100499"/>
    <w:rsid w:val="001131FD"/>
    <w:rsid w:val="001347C8"/>
    <w:rsid w:val="0013651B"/>
    <w:rsid w:val="00144EB2"/>
    <w:rsid w:val="001D32A3"/>
    <w:rsid w:val="001E028D"/>
    <w:rsid w:val="00246B17"/>
    <w:rsid w:val="00266465"/>
    <w:rsid w:val="002A5824"/>
    <w:rsid w:val="002A7062"/>
    <w:rsid w:val="002F082D"/>
    <w:rsid w:val="002F3490"/>
    <w:rsid w:val="00317351"/>
    <w:rsid w:val="003432CB"/>
    <w:rsid w:val="003A4862"/>
    <w:rsid w:val="003F6F6C"/>
    <w:rsid w:val="0042174B"/>
    <w:rsid w:val="00421A35"/>
    <w:rsid w:val="00432640"/>
    <w:rsid w:val="00496144"/>
    <w:rsid w:val="004C3458"/>
    <w:rsid w:val="004F5870"/>
    <w:rsid w:val="0054635B"/>
    <w:rsid w:val="005573CF"/>
    <w:rsid w:val="00594302"/>
    <w:rsid w:val="005B1F47"/>
    <w:rsid w:val="005C3A7C"/>
    <w:rsid w:val="005C3ADF"/>
    <w:rsid w:val="006112ED"/>
    <w:rsid w:val="00611308"/>
    <w:rsid w:val="006563AD"/>
    <w:rsid w:val="006808C4"/>
    <w:rsid w:val="00701A90"/>
    <w:rsid w:val="00704DF9"/>
    <w:rsid w:val="00724997"/>
    <w:rsid w:val="0073625F"/>
    <w:rsid w:val="00790C14"/>
    <w:rsid w:val="00825364"/>
    <w:rsid w:val="00837BB9"/>
    <w:rsid w:val="00862869"/>
    <w:rsid w:val="00896B17"/>
    <w:rsid w:val="008E4766"/>
    <w:rsid w:val="008E5F33"/>
    <w:rsid w:val="0090382E"/>
    <w:rsid w:val="00921661"/>
    <w:rsid w:val="00941D99"/>
    <w:rsid w:val="00967262"/>
    <w:rsid w:val="00976459"/>
    <w:rsid w:val="009B556F"/>
    <w:rsid w:val="009C2C00"/>
    <w:rsid w:val="009F3F78"/>
    <w:rsid w:val="00A0185E"/>
    <w:rsid w:val="00A06A7C"/>
    <w:rsid w:val="00A247E8"/>
    <w:rsid w:val="00A42BFC"/>
    <w:rsid w:val="00A9064F"/>
    <w:rsid w:val="00AB2B0E"/>
    <w:rsid w:val="00B55131"/>
    <w:rsid w:val="00B71205"/>
    <w:rsid w:val="00B7208F"/>
    <w:rsid w:val="00B76B5E"/>
    <w:rsid w:val="00C64299"/>
    <w:rsid w:val="00CF0BAB"/>
    <w:rsid w:val="00D53807"/>
    <w:rsid w:val="00D670B5"/>
    <w:rsid w:val="00D74E3B"/>
    <w:rsid w:val="00DA3B70"/>
    <w:rsid w:val="00E06652"/>
    <w:rsid w:val="00E41B20"/>
    <w:rsid w:val="00E428DA"/>
    <w:rsid w:val="00E44860"/>
    <w:rsid w:val="00E45121"/>
    <w:rsid w:val="00E9597C"/>
    <w:rsid w:val="00EC7DB6"/>
    <w:rsid w:val="00ED1F06"/>
    <w:rsid w:val="00F32827"/>
    <w:rsid w:val="00F56D0B"/>
    <w:rsid w:val="00F66ED7"/>
    <w:rsid w:val="00F75790"/>
    <w:rsid w:val="00F86344"/>
    <w:rsid w:val="00FA12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C7B1C"/>
  <w15:chartTrackingRefBased/>
  <w15:docId w15:val="{10F7CE3F-8D7C-4F49-A038-9AB11F51D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6459"/>
    <w:pPr>
      <w:spacing w:before="40" w:after="40" w:line="240" w:lineRule="auto"/>
    </w:pPr>
    <w:rPr>
      <w:rFonts w:ascii="Arial" w:hAnsi="Arial" w:cs="Arial"/>
      <w:sz w:val="20"/>
      <w:szCs w:val="20"/>
    </w:rPr>
  </w:style>
  <w:style w:type="paragraph" w:styleId="Rubrik1">
    <w:name w:val="heading 1"/>
    <w:next w:val="Normal"/>
    <w:link w:val="Rubrik1Char"/>
    <w:uiPriority w:val="9"/>
    <w:qFormat/>
    <w:rsid w:val="00976459"/>
    <w:pPr>
      <w:spacing w:line="240" w:lineRule="auto"/>
      <w:outlineLvl w:val="0"/>
    </w:pPr>
    <w:rPr>
      <w:rFonts w:ascii="Arial" w:eastAsia="Calibri" w:hAnsi="Arial" w:cs="Arial"/>
      <w:b/>
      <w:bCs/>
      <w:color w:val="000000" w:themeColor="text1"/>
      <w:sz w:val="26"/>
      <w:szCs w:val="26"/>
    </w:rPr>
  </w:style>
  <w:style w:type="paragraph" w:styleId="Rubrik2">
    <w:name w:val="heading 2"/>
    <w:basedOn w:val="Normal"/>
    <w:next w:val="Normal"/>
    <w:link w:val="Rubrik2Char"/>
    <w:uiPriority w:val="9"/>
    <w:unhideWhenUsed/>
    <w:qFormat/>
    <w:rsid w:val="00724997"/>
    <w:pPr>
      <w:keepNext/>
      <w:keepLines/>
      <w:spacing w:after="0" w:line="259" w:lineRule="auto"/>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0B629E"/>
    <w:pPr>
      <w:keepNext/>
      <w:keepLines/>
      <w:spacing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62869"/>
    <w:pPr>
      <w:tabs>
        <w:tab w:val="center" w:pos="4536"/>
        <w:tab w:val="right" w:pos="9072"/>
      </w:tabs>
      <w:spacing w:after="0"/>
    </w:pPr>
  </w:style>
  <w:style w:type="character" w:customStyle="1" w:styleId="SidhuvudChar">
    <w:name w:val="Sidhuvud Char"/>
    <w:basedOn w:val="Standardstycketeckensnitt"/>
    <w:link w:val="Sidhuvud"/>
    <w:uiPriority w:val="99"/>
    <w:rsid w:val="00862869"/>
  </w:style>
  <w:style w:type="paragraph" w:styleId="Sidfot">
    <w:name w:val="footer"/>
    <w:basedOn w:val="Normal"/>
    <w:link w:val="SidfotChar"/>
    <w:uiPriority w:val="99"/>
    <w:unhideWhenUsed/>
    <w:rsid w:val="00862869"/>
    <w:pPr>
      <w:tabs>
        <w:tab w:val="center" w:pos="4536"/>
        <w:tab w:val="right" w:pos="9072"/>
      </w:tabs>
      <w:spacing w:after="0"/>
    </w:pPr>
  </w:style>
  <w:style w:type="character" w:customStyle="1" w:styleId="SidfotChar">
    <w:name w:val="Sidfot Char"/>
    <w:basedOn w:val="Standardstycketeckensnitt"/>
    <w:link w:val="Sidfot"/>
    <w:uiPriority w:val="99"/>
    <w:rsid w:val="00862869"/>
  </w:style>
  <w:style w:type="paragraph" w:styleId="Ingetavstnd">
    <w:name w:val="No Spacing"/>
    <w:uiPriority w:val="1"/>
    <w:qFormat/>
    <w:rsid w:val="00862869"/>
    <w:pPr>
      <w:spacing w:after="0" w:line="240" w:lineRule="auto"/>
    </w:pPr>
  </w:style>
  <w:style w:type="paragraph" w:styleId="Fotnotstext">
    <w:name w:val="footnote text"/>
    <w:basedOn w:val="Normal"/>
    <w:link w:val="FotnotstextChar"/>
    <w:uiPriority w:val="99"/>
    <w:unhideWhenUsed/>
    <w:rsid w:val="00862869"/>
    <w:pPr>
      <w:spacing w:after="0"/>
    </w:pPr>
  </w:style>
  <w:style w:type="character" w:customStyle="1" w:styleId="FotnotstextChar">
    <w:name w:val="Fotnotstext Char"/>
    <w:basedOn w:val="Standardstycketeckensnitt"/>
    <w:link w:val="Fotnotstext"/>
    <w:uiPriority w:val="99"/>
    <w:rsid w:val="00862869"/>
    <w:rPr>
      <w:sz w:val="20"/>
      <w:szCs w:val="20"/>
    </w:rPr>
  </w:style>
  <w:style w:type="character" w:styleId="Fotnotsreferens">
    <w:name w:val="footnote reference"/>
    <w:basedOn w:val="Standardstycketeckensnitt"/>
    <w:uiPriority w:val="99"/>
    <w:semiHidden/>
    <w:unhideWhenUsed/>
    <w:rsid w:val="00862869"/>
    <w:rPr>
      <w:vertAlign w:val="superscript"/>
    </w:rPr>
  </w:style>
  <w:style w:type="character" w:customStyle="1" w:styleId="Rubrik2Char">
    <w:name w:val="Rubrik 2 Char"/>
    <w:basedOn w:val="Standardstycketeckensnitt"/>
    <w:link w:val="Rubrik2"/>
    <w:uiPriority w:val="9"/>
    <w:rsid w:val="00724997"/>
    <w:rPr>
      <w:rFonts w:asciiTheme="majorHAnsi" w:eastAsiaTheme="majorEastAsia" w:hAnsiTheme="majorHAnsi" w:cstheme="majorBidi"/>
      <w:color w:val="2F5496" w:themeColor="accent1" w:themeShade="BF"/>
      <w:sz w:val="26"/>
      <w:szCs w:val="26"/>
    </w:rPr>
  </w:style>
  <w:style w:type="paragraph" w:styleId="Liststycke">
    <w:name w:val="List Paragraph"/>
    <w:basedOn w:val="Normal"/>
    <w:uiPriority w:val="34"/>
    <w:qFormat/>
    <w:rsid w:val="00724997"/>
    <w:pPr>
      <w:spacing w:line="259" w:lineRule="auto"/>
      <w:ind w:left="720"/>
      <w:contextualSpacing/>
    </w:pPr>
  </w:style>
  <w:style w:type="character" w:styleId="Betoning">
    <w:name w:val="Emphasis"/>
    <w:basedOn w:val="Standardstycketeckensnitt"/>
    <w:uiPriority w:val="20"/>
    <w:qFormat/>
    <w:rsid w:val="00724997"/>
    <w:rPr>
      <w:i/>
      <w:iCs/>
    </w:rPr>
  </w:style>
  <w:style w:type="character" w:customStyle="1" w:styleId="Rubrik1Char">
    <w:name w:val="Rubrik 1 Char"/>
    <w:basedOn w:val="Standardstycketeckensnitt"/>
    <w:link w:val="Rubrik1"/>
    <w:uiPriority w:val="9"/>
    <w:rsid w:val="00976459"/>
    <w:rPr>
      <w:rFonts w:ascii="Arial" w:eastAsia="Calibri" w:hAnsi="Arial" w:cs="Arial"/>
      <w:b/>
      <w:bCs/>
      <w:color w:val="000000" w:themeColor="text1"/>
      <w:sz w:val="26"/>
      <w:szCs w:val="26"/>
    </w:rPr>
  </w:style>
  <w:style w:type="character" w:customStyle="1" w:styleId="Rubrik3Char">
    <w:name w:val="Rubrik 3 Char"/>
    <w:basedOn w:val="Standardstycketeckensnitt"/>
    <w:link w:val="Rubrik3"/>
    <w:uiPriority w:val="9"/>
    <w:rsid w:val="000B629E"/>
    <w:rPr>
      <w:rFonts w:asciiTheme="majorHAnsi" w:eastAsiaTheme="majorEastAsia" w:hAnsiTheme="majorHAnsi" w:cstheme="majorBidi"/>
      <w:color w:val="1F3763" w:themeColor="accent1" w:themeShade="7F"/>
      <w:sz w:val="24"/>
      <w:szCs w:val="24"/>
    </w:rPr>
  </w:style>
  <w:style w:type="character" w:styleId="Kommentarsreferens">
    <w:name w:val="annotation reference"/>
    <w:basedOn w:val="Standardstycketeckensnitt"/>
    <w:uiPriority w:val="99"/>
    <w:semiHidden/>
    <w:unhideWhenUsed/>
    <w:rsid w:val="009C2C00"/>
    <w:rPr>
      <w:sz w:val="16"/>
      <w:szCs w:val="16"/>
    </w:rPr>
  </w:style>
  <w:style w:type="paragraph" w:styleId="Kommentarer">
    <w:name w:val="annotation text"/>
    <w:basedOn w:val="Normal"/>
    <w:link w:val="KommentarerChar"/>
    <w:uiPriority w:val="99"/>
    <w:unhideWhenUsed/>
    <w:rsid w:val="009C2C00"/>
  </w:style>
  <w:style w:type="character" w:customStyle="1" w:styleId="KommentarerChar">
    <w:name w:val="Kommentarer Char"/>
    <w:basedOn w:val="Standardstycketeckensnitt"/>
    <w:link w:val="Kommentarer"/>
    <w:uiPriority w:val="99"/>
    <w:rsid w:val="009C2C00"/>
    <w:rPr>
      <w:sz w:val="20"/>
      <w:szCs w:val="20"/>
    </w:rPr>
  </w:style>
  <w:style w:type="paragraph" w:styleId="Kommentarsmne">
    <w:name w:val="annotation subject"/>
    <w:basedOn w:val="Kommentarer"/>
    <w:next w:val="Kommentarer"/>
    <w:link w:val="KommentarsmneChar"/>
    <w:uiPriority w:val="99"/>
    <w:semiHidden/>
    <w:unhideWhenUsed/>
    <w:rsid w:val="009C2C00"/>
    <w:rPr>
      <w:b/>
      <w:bCs/>
    </w:rPr>
  </w:style>
  <w:style w:type="character" w:customStyle="1" w:styleId="KommentarsmneChar">
    <w:name w:val="Kommentarsämne Char"/>
    <w:basedOn w:val="KommentarerChar"/>
    <w:link w:val="Kommentarsmne"/>
    <w:uiPriority w:val="99"/>
    <w:semiHidden/>
    <w:rsid w:val="009C2C00"/>
    <w:rPr>
      <w:b/>
      <w:bCs/>
      <w:sz w:val="20"/>
      <w:szCs w:val="20"/>
    </w:rPr>
  </w:style>
  <w:style w:type="table" w:styleId="Tabellrutnt">
    <w:name w:val="Table Grid"/>
    <w:basedOn w:val="Normaltabell"/>
    <w:uiPriority w:val="59"/>
    <w:rsid w:val="00E45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kenstitel">
    <w:name w:val="Book Title"/>
    <w:uiPriority w:val="33"/>
    <w:qFormat/>
    <w:rsid w:val="00976459"/>
    <w:rPr>
      <w:rFonts w:ascii="Arial" w:hAnsi="Arial" w:cs="Arial"/>
      <w:b/>
      <w:bCs/>
      <w:color w:val="000000" w:themeColor="text1"/>
      <w:sz w:val="40"/>
      <w:szCs w:val="40"/>
    </w:rPr>
  </w:style>
  <w:style w:type="paragraph" w:styleId="Ballongtext">
    <w:name w:val="Balloon Text"/>
    <w:basedOn w:val="Normal"/>
    <w:link w:val="BallongtextChar"/>
    <w:uiPriority w:val="99"/>
    <w:semiHidden/>
    <w:unhideWhenUsed/>
    <w:rsid w:val="00701A90"/>
    <w:pPr>
      <w:spacing w:before="0"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01A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65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sabeth.nilsson.jobs@ki.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03362-D45A-46E4-8E7F-1AC8F6F08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851</Words>
  <Characters>4512</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SLSO</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Nilsson Jobs 2T3V</dc:creator>
  <cp:keywords/>
  <dc:description/>
  <cp:lastModifiedBy>Elisabeth Nilsson Jobs</cp:lastModifiedBy>
  <cp:revision>5</cp:revision>
  <cp:lastPrinted>2022-01-17T14:13:00Z</cp:lastPrinted>
  <dcterms:created xsi:type="dcterms:W3CDTF">2022-04-01T07:38:00Z</dcterms:created>
  <dcterms:modified xsi:type="dcterms:W3CDTF">2022-04-01T09:39:00Z</dcterms:modified>
</cp:coreProperties>
</file>