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1B" w:rsidRPr="0053611B" w:rsidRDefault="0053611B" w:rsidP="0053611B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sv-SE"/>
        </w:rPr>
      </w:pPr>
      <w:r w:rsidRPr="0053611B">
        <w:rPr>
          <w:rFonts w:ascii="Helvetica" w:eastAsia="Times New Roman" w:hAnsi="Helvetica" w:cs="Helvetica"/>
          <w:b/>
          <w:bCs/>
          <w:sz w:val="36"/>
          <w:szCs w:val="36"/>
          <w:lang w:eastAsia="sv-SE"/>
        </w:rPr>
        <w:t>2019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5" w:history="1"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Double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Immunohistochemistry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and Digital Image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Analysis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  <w:t>Moreno-Ruiz P, Wik Leiss L, Mezheyeuski A, Ehnman M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Methods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 Mol. Biol. </w:t>
      </w:r>
      <w:proofErr w:type="gram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2019 ;</w:t>
      </w:r>
      <w:proofErr w:type="gram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1913():3-11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6" w:history="1"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Evaluating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Antibody-Dependent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Cell-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Mediated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Cytotoxicity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by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Chromium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Release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Assay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  <w:t xml:space="preserve">van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der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Haar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Àvila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I,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Marmol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P, Kiessling R, Pico de Coaña Y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Methods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 Mol. Biol. </w:t>
      </w:r>
      <w:proofErr w:type="gram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2019 ;</w:t>
      </w:r>
      <w:proofErr w:type="gram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1913():167-179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7" w:history="1"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Computational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Analyses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Connect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Small-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Molecule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Sensitivity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to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Cellular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Features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Using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Large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Panels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of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Cancer Cell Lines.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Rees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MG, Seashore-Ludlow B,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Clemons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PA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Methods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 Mol. Biol. </w:t>
      </w:r>
      <w:proofErr w:type="gram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2019 ;</w:t>
      </w:r>
      <w:proofErr w:type="gram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1888():233-254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8" w:history="1"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Establishment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of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Melanoma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proofErr w:type="gram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Tumor</w:t>
        </w:r>
        <w:proofErr w:type="spellEnd"/>
        <w:proofErr w:type="gram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Xenograft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Using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Single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Cell Line Suspension and Co-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injection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of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Patient-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Derived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T Cells in Immune-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Deficient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NSG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Mice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Gunnarsdóttir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FB, Kiessling R, Pico de Coaña Y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Methods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 Mol. Biol. </w:t>
      </w:r>
      <w:proofErr w:type="gram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2019 ;</w:t>
      </w:r>
      <w:proofErr w:type="gram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1913():207-215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9" w:history="1"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Evaluation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of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Breast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Cancer and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Melanoma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Metastasis in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Syngeneic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Mouse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Models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  <w:t>Witt K, Lundqvist A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Methods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 Mol. Biol. </w:t>
      </w:r>
      <w:proofErr w:type="gram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2019 ;</w:t>
      </w:r>
      <w:proofErr w:type="gram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1913():197-206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10" w:history="1"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Evaluating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Antibody-Dependent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Cell-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Mediated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Cytotoxicity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by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Flow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Cytometry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  <w:t xml:space="preserve">van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der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Haar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Àvila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I,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Marmol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P,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Cany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J, Kiessling R, Pico de Coaña Y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Methods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 Mol. Biol. </w:t>
      </w:r>
      <w:proofErr w:type="gram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2019 ;</w:t>
      </w:r>
      <w:proofErr w:type="gram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1913():181-194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11" w:history="1"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Strategies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and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Techniques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for NK Cell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Phenotyping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  <w:t>Ziqing C, Lundqvist A, Witt K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Methods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 Mol. Biol. </w:t>
      </w:r>
      <w:proofErr w:type="gram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2019 ;</w:t>
      </w:r>
      <w:proofErr w:type="gram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2032():105-114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12" w:history="1"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Immune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Monitoring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of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Cancer Patients by Multi-color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Flow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Cytometry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  <w:t xml:space="preserve">Neo SY,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O'Reilly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A, Pico de Coaña Y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Methods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 Mol. Biol. </w:t>
      </w:r>
      <w:proofErr w:type="gram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2019 ;</w:t>
      </w:r>
      <w:proofErr w:type="gram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1913():49-65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13" w:history="1"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Somatic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Structural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Alterations in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Childhood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Leukemia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Can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Be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Backtracked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in Neonatal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Dried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Blood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Spots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by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Use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of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Whole-Genome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Sequencing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and Digital PCR.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Taylan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F, Bang B, Öfverholm II, Tran AN, Heyman M,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Barbany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G, </w:t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et al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Clin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. </w:t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Chem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. 2019 02;65(2):345-347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14" w:history="1"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Assessment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of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Antitumor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T-Cell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Responses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by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Flow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Cytometry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After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Coculture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of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proofErr w:type="gram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Tumor</w:t>
        </w:r>
        <w:proofErr w:type="spellEnd"/>
        <w:proofErr w:type="gram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Cells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with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Autologous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Tumor-Infiltrating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Lymphocytes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lastRenderedPageBreak/>
        <w:t>Melief J, Wickström S, Kiessling R, Pico de Coaña Y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Methods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 Mol. Biol. </w:t>
      </w:r>
      <w:proofErr w:type="gram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2019 ;</w:t>
      </w:r>
      <w:proofErr w:type="gram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1913():133-140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15" w:history="1"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An ErbB2/c-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Src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axis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links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bioenergetics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with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PRC2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translation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to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drive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epigenetic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reprogramming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and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mammary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tumorigenesis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  <w:t xml:space="preserve">Smith HW,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Hirukawa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A,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Sanguin-Gendreau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V,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Nandi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I,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Dufour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CR,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Zuo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D, </w:t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et al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Nat </w:t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Commun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 2019 07;10(1):2901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16" w:history="1"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PrimPol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is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required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for the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maintenance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of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efficient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nuclear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and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mitochondrial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DNA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replication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in human cells.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  <w:t>Bailey LJ, Bianchi J, Doherty AJ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Nucleic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 </w:t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Acids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 Res. 2019 05;47(8):4026-4038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17" w:history="1"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Translational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offsetting as a mode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of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estrogen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receptor α-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dependent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regulation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of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gene expression.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  <w:t xml:space="preserve">Lorent J,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Kusnadi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EP, van Hoef V,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Rebello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RJ,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Leibovitch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M, Ristau J, </w:t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et al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EMBO J. 2019 12;38(23):e101323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18" w:history="1"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Lethal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Poisoning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of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Cancer Cells by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Respiratory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Chain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Inhibition plus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Dimethyl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α-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Ketoglutarate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Sica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V, Bravo-San Pedro JM,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Izzo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V, Pol J, Pierredon S,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Enot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D, </w:t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et al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Cell Rep 2019 04;27(3):820-834.e9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19" w:history="1"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CUTseq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is a versatile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method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for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preparing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multiplexed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DNA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sequencing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libraries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from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low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-input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samples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  <w:t xml:space="preserve">Zhang X,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Garnerone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S,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Simonetti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M,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Harbers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L,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Nicoś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M,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Mirzazadeh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R, </w:t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et al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Nat </w:t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Commun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 2019 10;10(1):4732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20" w:history="1"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Definition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of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Synchronous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Oligometastatic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Non-Small Cell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Lung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Cancer-A Consensus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Report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  <w:t xml:space="preserve">Dingemans AC, Hendriks LEL, Berghmans T, Levy A,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Hasan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B,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Faivre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-Finn C, </w:t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et al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J </w:t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Thorac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 </w:t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Oncol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 2019 </w:t>
      </w:r>
      <w:proofErr w:type="gram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Dec;14</w:t>
      </w:r>
      <w:proofErr w:type="gram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(12):2109-2119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21" w:history="1"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Inhibition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of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Upf2-Dependent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Nonsense-Mediated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Decay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Leads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to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Behavioral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and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Neurophysiological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Abnormalities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by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Activating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the Immune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Response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  <w:t xml:space="preserve">Johnson JL,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Stoica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L, Liu Y, Zhu PJ,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Bhattacharya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A,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Buffington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SA, </w:t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et al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Neuron 2019 </w:t>
      </w:r>
      <w:proofErr w:type="gram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Nov;104</w:t>
      </w:r>
      <w:proofErr w:type="gram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(4):665-679.e8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22" w:history="1"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Reduced-dose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combination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chemotherapy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(S-1 plus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oxaliplatin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)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versus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full-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dose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monotherapy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(S-1) in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older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vulnerable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patients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with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metastatic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colorectal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cancer (NORDIC9): a randomised,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open-label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phase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2 trial.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  <w:t xml:space="preserve">Winther SB,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Liposits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G,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Skuladottir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H,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Hofsli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E, Shah CH, Poulsen LØ, </w:t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et al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Lancet </w:t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Gastroenterol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 </w:t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Hepatol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 2019 </w:t>
      </w:r>
      <w:proofErr w:type="gram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May;4</w:t>
      </w:r>
      <w:proofErr w:type="gram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(5):376-388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23" w:history="1"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eIF4A supports an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oncogenic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translation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program in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pancreatic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ductal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adenocarcinoma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  <w:t>Chan K, Robert F, Oertlin C, Kapeller-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Libermann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D, Avizonis D, Gutierrez J, </w:t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et al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Nat </w:t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Commun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 2019 11;10(1):5151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24" w:history="1"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Elevated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expression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of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S100A8 and S100A9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correlates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with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resistance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to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the BCL-2 inhibitor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venetoclax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in AML.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  <w:t xml:space="preserve">Karjalainen R, Liu M, Kumar A,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He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L,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Malani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D, Parsons A, </w:t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et al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Leukemia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 2019 10;33(10):2548-2553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25" w:history="1"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Translational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offsetting as a mode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of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estrogen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receptor α-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dependent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regulation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of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gene expression.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  <w:t xml:space="preserve">Lorent J,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Kusnadi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EP, van Hoef V,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Rebello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RJ,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Leibovitch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M, Ristau J, </w:t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et al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EMBO J. 2019 12;38(23):e101323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26" w:history="1"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2-cm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versus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4-cm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surgical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excision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margins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for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primary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cutaneous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melanoma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thicker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than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2 mm: long-term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follow-up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of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a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multicentre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, randomised trial.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Utjés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D, Malmstedt J,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Teras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J,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Drzewiecki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K, Gullestad HP, Ingvar C, </w:t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et al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Lancet 2019 08;394(10197):471-477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27" w:history="1"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Assessment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of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Long-term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Distant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Recurrence-Free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Survival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Associated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With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Tamoxifen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Therapy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in Postmenopausal Patients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With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Luminal A or Luminal B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Breast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Cancer.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  <w:t xml:space="preserve">Yu NY,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Iftimi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A,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Yau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C, Tobin NP, van 't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Veer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L,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Hoadley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KA, </w:t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et al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JAMA </w:t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Oncol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 2019 </w:t>
      </w:r>
      <w:proofErr w:type="gram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Aug</w:t>
      </w:r>
      <w:proofErr w:type="gram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;():</w:t>
      </w:r>
      <w:bookmarkStart w:id="0" w:name="_GoBack"/>
      <w:bookmarkEnd w:id="0"/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28" w:history="1"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Decrypting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noncoding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RNA interactions,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structures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, and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functional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networks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Fabbri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M, Girnita L,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Varani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G,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Calin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GA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Genome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 Res. 2019 09;29(9):1377-1388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29" w:history="1"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PAK4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suppresses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RELB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to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prevent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senescence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-like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growth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arrest in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breast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cancer.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  <w:t xml:space="preserve">Costa TDF,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Zhuang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T, Lorent J,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Turco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E, Olofsson H,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Masia-Balague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M, </w:t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et al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Nat </w:t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Commun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 2019 08;10(1):3589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30" w:history="1"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Outcome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and Presentation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of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Heart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Failure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in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Breast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Cancer Patients;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Findings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from a Swedish register-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based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study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Hedayati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E, Papakonstantinou A,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Gernaat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SAM,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Altena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R, Brand JS, Alfredsson J, </w:t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et al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Eur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 </w:t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Heart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 J </w:t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Qual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 Care </w:t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Clin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 </w:t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Outcomes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 2019 Jul;():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31" w:history="1"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The viral protein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corona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directs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viral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pathogenesis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and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amyloid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aggregation.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Ezzat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K, Pernemalm M, Pålsson S, Roberts TC,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Järver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P, Dondalska A, </w:t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et al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Nat </w:t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Commun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 2019 05;10(1):2331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32" w:history="1"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ITGA5 inhibition in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pancreatic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stellate cells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attenuates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desmoplasia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and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potentiates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efficacy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of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chemotherapy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in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pancreatic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cancer.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lastRenderedPageBreak/>
        <w:t>Kuninty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PR,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Bansal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R, De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Geus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SWL,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Mardhian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DF,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Schnittert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J, van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Baarlen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J, </w:t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et al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Sci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 </w:t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Adv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 2019 </w:t>
      </w:r>
      <w:proofErr w:type="gram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Sep;5</w:t>
      </w:r>
      <w:proofErr w:type="gram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(9):eaax2770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33" w:history="1"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Prognostic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implications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of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PD-L1 expression in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breast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cancer: systematic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review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and meta-analysis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of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immunohistochemistry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and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pooled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analysis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of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transcriptomic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data.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  <w:t xml:space="preserve">Matikas A, Zerdes I,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Lövrot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J, Richard F,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Sotiriou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C, Bergh J, </w:t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et al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Clin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. Cancer Res. 2019 </w:t>
      </w:r>
      <w:proofErr w:type="gram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Jun</w:t>
      </w:r>
      <w:proofErr w:type="gram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;():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34" w:history="1"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Breast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cancer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quantitative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proteome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and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proteogenomic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landscape.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  <w:t xml:space="preserve">Johansson HJ, Socciarelli F,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Vacanti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NM, Haugen MH, Zhu Y, Siavelis I, </w:t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et al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Nat </w:t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Commun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 2019 04;10(1):1600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35" w:history="1"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Proteogenomics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and Hi-C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reveal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transcriptional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dysregulation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in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high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hyperdiploid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childhood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acute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lymphoblastic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leukemia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  <w:t xml:space="preserve">Yang M, Vesterlund M, Siavelis I,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Moura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-Castro LH, Castor A,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Fioretos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T, </w:t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et al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Nat </w:t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Commun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 2019 04;10(1):1519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36" w:history="1"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Human Fis1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regulates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mitochondrial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dynamics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through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inhibition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of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the fusion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machinery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  <w:t xml:space="preserve">Yu R,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Jin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SB,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Lendahl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U,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Nistér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M, Zhao J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EMBO J. 2019 </w:t>
      </w:r>
      <w:proofErr w:type="gram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Apr;38</w:t>
      </w:r>
      <w:proofErr w:type="gram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(8):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37" w:history="1"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Impact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of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Epithelial-Stromal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Interactions on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Peritumoral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Fibroblasts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in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Ductal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Carcinoma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in Situ.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  <w:t xml:space="preserve">Strell C, Paulsson J,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Jin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SB, Tobin NP, Mezheyeuski A, Roswall P, </w:t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et al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J. </w:t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Natl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. Cancer Inst. 2019 </w:t>
      </w:r>
      <w:proofErr w:type="gram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Feb</w:t>
      </w:r>
      <w:proofErr w:type="gram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;():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38" w:history="1"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A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Novel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ACKR2-Dependent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Role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of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Fibroblast-Derived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CXCL14 in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Epithelial-to-Mesenchymal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Transition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and Metastasis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of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Breast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Cancer.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  <w:t xml:space="preserve">Sjöberg E,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Meyrath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M, Milde L, Herrera M,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Lövrot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J, Hägerstrand D, </w:t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et al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Clin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. Cancer Res. 2019 </w:t>
      </w:r>
      <w:proofErr w:type="gram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Mar</w:t>
      </w:r>
      <w:proofErr w:type="gram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;():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39" w:history="1"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Increasing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the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dose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intensity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of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chemotherapy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by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more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frequent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administration or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sequential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scheduling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: a patient-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level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meta-analysis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of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37 298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women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with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early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breast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cancer in 26 randomised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trials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Lancet 2019 </w:t>
      </w:r>
      <w:proofErr w:type="gram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Apr;393</w:t>
      </w:r>
      <w:proofErr w:type="gram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(10179):1440-1452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40" w:history="1"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Utility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of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Gonadotropin-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Releasing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Hormone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Agonists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for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Fertility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Preservation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: Lack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of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Biologic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Basis and the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Need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to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Prioritize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Proven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Methods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Turan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V,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Bedoschi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G, Rodriguez-Wallberg K,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Sonmezer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M,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Pacheco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FS,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Oktem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O, </w:t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et al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J. </w:t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Clin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. </w:t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Oncol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. 2019 </w:t>
      </w:r>
      <w:proofErr w:type="gram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Jan;37</w:t>
      </w:r>
      <w:proofErr w:type="gram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(1):84-86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41" w:history="1"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Dose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tailoring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of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adjuvant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chemotherapy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for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breast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cancer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based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on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hematologic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toxicities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: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further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results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from the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prospective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PANTHER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study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with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focus on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obese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patients.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  <w:t xml:space="preserve">Matikas A, Foukakis T,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Moebus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V,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Greil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R, Bengtsson NO,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Steger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GG, </w:t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et al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Ann. </w:t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Oncol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. 2019 </w:t>
      </w:r>
      <w:proofErr w:type="gram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Jan;30</w:t>
      </w:r>
      <w:proofErr w:type="gram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(1):109-114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42" w:history="1"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Integrated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Molecular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Analysis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of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Undifferentiated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Uterine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Sarcomas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Reveals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Clinically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Relevant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Molecular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Subtypes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Binzer-Panchal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A, Hardell E, Viklund B, Ghaderi M, Bosse T,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Nucci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MR, </w:t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et al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Clin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. Cancer Res. 2019 </w:t>
      </w:r>
      <w:proofErr w:type="gram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Apr;25</w:t>
      </w:r>
      <w:proofErr w:type="gram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(7):2155-2165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43" w:history="1"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SubCellBarCode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: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Proteome-wide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Mapping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of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Protein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Localization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and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Relocalization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  <w:t>Orre LM, Vesterlund M, Pan Y, Arslan T, Zhu Y, Fernandez Woodbridge A, </w:t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et al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Mol. Cell 2019 </w:t>
      </w:r>
      <w:proofErr w:type="gram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Jan;73</w:t>
      </w:r>
      <w:proofErr w:type="gram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(1):166-182.e7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44" w:history="1"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Identifying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purine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nucleoside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phosphorylase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as the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target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of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quinine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using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cellular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thermal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shift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assay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Dziekan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JM, Yu H, Chen D, Dai L,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Wirjanata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G, Larsson A, </w:t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et al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Sci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 </w:t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Transl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 Med 2019 </w:t>
      </w:r>
      <w:proofErr w:type="gram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Jan;11</w:t>
      </w:r>
      <w:proofErr w:type="gram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(473):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45" w:history="1"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Ultrasensitive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Immunoprofiling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of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Plasma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Extracellular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Vesicles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Identifies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Syndecan-1 as a Potential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Tool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for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Minimally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Invasive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Diagnosis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of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Glioma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  <w:t xml:space="preserve">Indira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Chandran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V,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Welinder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C, Månsson AS, Offer S, Freyhult E, Pernemalm M, </w:t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et al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Clin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. Cancer Res. 2019 </w:t>
      </w:r>
      <w:proofErr w:type="gram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May;25</w:t>
      </w:r>
      <w:proofErr w:type="gram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(10):3115-3127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46" w:history="1"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Updated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results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from the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phase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3 HELIOS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study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of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ibrutinib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,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bendamustine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, and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rituximab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in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relapsed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chronic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lymphocytic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leukemia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/small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lymphocytic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lymphoma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  <w:t xml:space="preserve">Fraser G, Cramer P,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Demirkan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F, Silva RS,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Grosicki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S,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Pristupa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A, </w:t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et al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Leukemia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 2019 04;33(4):969-980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47" w:history="1"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A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network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of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chaperones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prevents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and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detects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failures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in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membrane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protein lipid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bilayer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integration.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  <w:t xml:space="preserve">Coelho JPL, Stahl M,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Bloemeke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N,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Meighen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-Berger K,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Alvira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CP, Zhang ZR, </w:t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et al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Nat </w:t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Commun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 2019 02;10(1):672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48" w:history="1"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Ribosome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biogenesis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during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cell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cycle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arrest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fuels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EMT in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development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and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disease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Prakash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V, Carson BB,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Feenstra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JM, Dass RA,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Sekyrova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P,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Hoshino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A, </w:t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et al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Nat </w:t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Commun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 2019 05;10(1):2110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49" w:history="1"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TP53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Outperforms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Other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Androgen Receptor Biomarkers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to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Predict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Abiraterone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or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Enzalutamide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Outcome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in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Metastatic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Castration-Resistant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Prostate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Cancer.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  <w:t xml:space="preserve">De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Laere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B,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Oeyen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S,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Mayrhofer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M,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Whitington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T, van Dam PJ, Van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Oyen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P, </w:t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et al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Clin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. Cancer Res. 2019 </w:t>
      </w:r>
      <w:proofErr w:type="gram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Mar;25</w:t>
      </w:r>
      <w:proofErr w:type="gram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(6):1766-1773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50" w:history="1"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Hepatic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posttranscriptional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network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comprised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of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CCR4-NOT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deadenylase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and FGF21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maintains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systemic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metabolic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homeostasis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  <w:t xml:space="preserve">Morita M,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Siddiqui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N,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Katsumura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S,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Rouya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C, Larsson O,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Nagashima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T, </w:t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et al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Proc. </w:t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Natl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. </w:t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Acad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. </w:t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Sci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. U.S.A. 2019 </w:t>
      </w:r>
      <w:proofErr w:type="gram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Apr;116</w:t>
      </w:r>
      <w:proofErr w:type="gram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(16):7973-7981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51" w:history="1"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Fam83F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induces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p53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stabilisation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and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promotes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its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activity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  <w:t>Salama M, Benitez-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Riquelme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D,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Elabd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S, Munoz L, Zhang P,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Glanemann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M, </w:t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et al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Cell Death </w:t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Differ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. 2019 </w:t>
      </w:r>
      <w:proofErr w:type="gram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Oct;26</w:t>
      </w:r>
      <w:proofErr w:type="gram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(10):2125-2138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52" w:history="1"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Immune cell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constitution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in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bone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marrow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microenvironment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predicts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outcome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in adult ALL.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Hohtari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H,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Brück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O, Blom S, Turkki R, Sinisalo M, Kovanen PE, </w:t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et al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Leukemia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 2019 </w:t>
      </w:r>
      <w:proofErr w:type="gram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Jul;33</w:t>
      </w:r>
      <w:proofErr w:type="gram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(7):1570-1582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53" w:history="1"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Phosphorylation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of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G3BP1-S149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does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not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influence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stress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granule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assembly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Panas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MD,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Kedersha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N, Schulte T, Branca RM, Ivanov P, Anderson P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J. Cell Biol. 2019 </w:t>
      </w:r>
      <w:proofErr w:type="gram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Jul;218</w:t>
      </w:r>
      <w:proofErr w:type="gram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(7):2425-2432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54" w:history="1"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EglN3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hydroxylase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stabilizes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BIM-EL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linking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VHL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type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2C mutations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to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pheochromocytoma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pathogenesis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and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chemotherapy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resistance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  <w:t xml:space="preserve">Li S, Rodriguez J, Li W,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Bullova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P,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Fell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SM,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Surova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O, </w:t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et al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Proc. </w:t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Natl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. </w:t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Acad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. </w:t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Sci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. U.S.A. 2019 </w:t>
      </w:r>
      <w:proofErr w:type="gram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Aug;116</w:t>
      </w:r>
      <w:proofErr w:type="gram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(34):16997-17006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55" w:history="1"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Anagrelide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for Gastrointestinal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Stromal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Tumor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Pulkka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OP,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Gebreyohannes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YK,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Wozniak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A,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Mpindi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JP,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Tynninen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O,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Icay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K, </w:t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et al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Clin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. Cancer Res. 2019 </w:t>
      </w:r>
      <w:proofErr w:type="gram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Mar;25</w:t>
      </w:r>
      <w:proofErr w:type="gram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(5):1676-1687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56" w:history="1"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Early-Stage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NSCLC: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Advances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in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Thoracic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Oncology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2018.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Osarogiagbon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RU,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Veronesi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G,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Fang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W, Ekman S,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Suda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K,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Aerts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JG, </w:t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et al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J </w:t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Thorac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 </w:t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Oncol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 2019 </w:t>
      </w:r>
      <w:proofErr w:type="gram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Jun;14</w:t>
      </w:r>
      <w:proofErr w:type="gram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(6):968-978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57" w:history="1"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Generally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applicable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transcriptome-wide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analysis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of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translation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using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anota2seq.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  <w:t xml:space="preserve">Oertlin C, Lorent J,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Murie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C,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Furic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L,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Topisirovic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I, Larsson O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Nucleic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 </w:t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Acids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 Res. 2019 </w:t>
      </w:r>
      <w:proofErr w:type="gram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Jul;47</w:t>
      </w:r>
      <w:proofErr w:type="gram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(12):e70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58" w:history="1"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The Case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Against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the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European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Medicines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Agency's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Change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to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the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Label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for Radium-223 for the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Treatment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of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Metastatic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Castration-resistant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Prostate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Cancer.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  <w:t>O'Sullivan JM, Heinrich D, James ND, Nilsson S, Ost P, Parker CC, </w:t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et al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Eur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. </w:t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Urol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. 2019 03;75(3):e51-e52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59" w:history="1"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Multiplex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Quantitative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Analysis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of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Tumor-Infiltrating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Lymphocytes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and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Immunotherapy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Outcome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in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Metastatic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Melanoma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Wong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PF, Wei W,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Smithy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JW, Acs B,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Toki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MI,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Blenman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KRM, </w:t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et al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Clin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. Cancer Res. 2019 </w:t>
      </w:r>
      <w:proofErr w:type="gram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Apr;25</w:t>
      </w:r>
      <w:proofErr w:type="gram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(8):2442-2449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60" w:history="1"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Immune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Profiling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and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Quantitative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Analysis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Decipher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the Clinical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Role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of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Immune-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Checkpoint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Expression in the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Tumor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Immune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Microenvironment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of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DLBCL.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  <w:t>Xu-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Monette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ZY,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Xiao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M, Au Q,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Padmanabhan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R, Xu B,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Hoe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N, </w:t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et al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Cancer </w:t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Immunol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 Res 2019 </w:t>
      </w:r>
      <w:proofErr w:type="gram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Apr;7</w:t>
      </w:r>
      <w:proofErr w:type="gram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(4):644-657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61" w:history="1"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Avoiding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over- and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undertreatment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in patients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with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resected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node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-positive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breast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cancer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with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the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use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of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gene expression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signatures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: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are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we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there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yet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?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  <w:t xml:space="preserve">Matikas A, Foukakis T,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Swain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S, Bergh J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Ann. </w:t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Oncol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. 2019 </w:t>
      </w:r>
      <w:proofErr w:type="gram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Jul;30</w:t>
      </w:r>
      <w:proofErr w:type="gram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(7):1044-1050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62" w:history="1"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Discontinuation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of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adjuvant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hormone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therapy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among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breast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cancer patients not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previously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attending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mammography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screening.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He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W, Eriksson L, Törnberg S, Strand F, Hall P, Czene K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BMC Med 2019 01;17(1):24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63" w:history="1"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Monitoring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structural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modulation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of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redox-sensitive proteins in cells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with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MS-CETSA.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  <w:t xml:space="preserve">Sun W, Dai L, Yu H,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Puspita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B, Zhao T, Li F, </w:t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et al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Redox </w:t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Biol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 2019 </w:t>
      </w:r>
      <w:proofErr w:type="gram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Jun;24</w:t>
      </w:r>
      <w:proofErr w:type="gram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():101168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64" w:history="1"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Implant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Based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Breast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Reconstruction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With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Acellular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Dermal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Matrix: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Safety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Data From an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Open-label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, Multicenter,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Randomized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, Controlled Trial in the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Setting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of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Breast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Cancer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Treatment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Lohmander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F, Lagergren J, Roy PG, Johansson H, Brandberg Y, Eriksen C, </w:t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et al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Ann. </w:t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Surg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. 2019 </w:t>
      </w:r>
      <w:proofErr w:type="gram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May;269</w:t>
      </w:r>
      <w:proofErr w:type="gram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(5):836-841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65" w:history="1"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Sperm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count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in Swedish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clinical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stage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I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testicular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cancer patients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following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adjuvant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treatment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Weibring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K, Nord C, Ståhl O, Eberhard J, Sandberg K, Johansson H, </w:t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et al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Ann. </w:t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Oncol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. 2019 </w:t>
      </w:r>
      <w:proofErr w:type="gram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Apr;30</w:t>
      </w:r>
      <w:proofErr w:type="gram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(4):604-611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66" w:history="1"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HER2: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defining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a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Neu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target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in non-small-cell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lung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cancer.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  <w:t>Ekman S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Ann. </w:t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Oncol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. 2019 </w:t>
      </w:r>
      <w:proofErr w:type="gram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Mar;30</w:t>
      </w:r>
      <w:proofErr w:type="gram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(3):353-355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67" w:history="1"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FGFR4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phosphorylates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MST1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to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confer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breast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cancer cells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resistance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to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MST1/2-dependent apoptosis.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  <w:t xml:space="preserve">Turunen SP, von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Nandelstadh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P, Öhman T,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Gucciardo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E, Seashore-Ludlow B, Martins B, </w:t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et al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Cell Death </w:t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Differ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. 2019 </w:t>
      </w:r>
      <w:proofErr w:type="gram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Mar</w:t>
      </w:r>
      <w:proofErr w:type="gram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;():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68" w:history="1"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Distinct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Cancer-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Promoting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Stromal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Gene Expression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Depending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on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Lung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Function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Sandri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BJ, Masvidal L,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Murie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C, Bartish M,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Avdulov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S, Higgins L, </w:t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et al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Am. J. </w:t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Respir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. </w:t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Crit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. Care Med. 2019 </w:t>
      </w:r>
      <w:proofErr w:type="gram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Aug;200</w:t>
      </w:r>
      <w:proofErr w:type="gram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(3):348-358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69" w:history="1">
        <w:proofErr w:type="spellStart"/>
        <w:proofErr w:type="gram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Making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immunotherapy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'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cold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'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tumours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'hot'</w:t>
        </w:r>
        <w:proofErr w:type="gram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by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chemotherapy-induced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mutations-a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misconception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  <w:t>Helleday T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Ann. </w:t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Oncol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. 2019 </w:t>
      </w:r>
      <w:proofErr w:type="gram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Mar;30</w:t>
      </w:r>
      <w:proofErr w:type="gram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(3):360-361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70" w:history="1"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Tisotumab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vedotin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in patients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with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advanced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or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metastatic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solid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tumours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(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InnovaTV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201): a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first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-in-human,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multicentre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,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phase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1-2 trial.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  <w:t xml:space="preserve">de Bono JS,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Concin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N, Hong DS,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Thistlethwaite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FC, Machiels JP,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Arkenau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HT, </w:t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et al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Lancet </w:t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Oncol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. 2019 </w:t>
      </w:r>
      <w:proofErr w:type="gram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Mar;20</w:t>
      </w:r>
      <w:proofErr w:type="gram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(3):383-393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71" w:history="1"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Amot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and Yap1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regulate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neuronal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dendritic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tree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complexity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and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locomotor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coordination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in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mice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Rojek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KO,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Krzemień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J,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Doleżyczek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H,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Boguszewski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PM,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Kaczmarek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L,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Konopka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W, </w:t>
      </w:r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et al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PLoS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 Biol. 2019 </w:t>
      </w:r>
      <w:proofErr w:type="gram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May;17</w:t>
      </w:r>
      <w:proofErr w:type="gram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(5):e3000253</w:t>
      </w:r>
    </w:p>
    <w:p w:rsidR="0053611B" w:rsidRPr="0053611B" w:rsidRDefault="0053611B" w:rsidP="0053611B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sz w:val="24"/>
          <w:szCs w:val="24"/>
          <w:lang w:eastAsia="sv-SE"/>
        </w:rPr>
      </w:pPr>
      <w:hyperlink r:id="rId72" w:history="1"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Horizontal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Cell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Biology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: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Monitoring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Global Changes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of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Protein Interaction States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with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the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Proteome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-Wide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Cellular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Thermal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Shift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>Assay</w:t>
        </w:r>
        <w:proofErr w:type="spellEnd"/>
        <w:r w:rsidRPr="0053611B">
          <w:rPr>
            <w:rFonts w:ascii="var(--fontText)" w:eastAsia="Times New Roman" w:hAnsi="var(--fontText)" w:cs="Times New Roman"/>
            <w:color w:val="0000FF"/>
            <w:sz w:val="24"/>
            <w:szCs w:val="24"/>
            <w:u w:val="single"/>
            <w:lang w:eastAsia="sv-SE"/>
          </w:rPr>
          <w:t xml:space="preserve"> (CETSA).</w:t>
        </w:r>
      </w:hyperlink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  <w:t xml:space="preserve">Dai L, </w:t>
      </w:r>
      <w:proofErr w:type="spellStart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>Prabhu</w:t>
      </w:r>
      <w:proofErr w:type="spellEnd"/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t xml:space="preserve"> N, Yu LY, Bacanu S, Ramos AD, Nordlund P</w:t>
      </w:r>
      <w:r w:rsidRPr="0053611B">
        <w:rPr>
          <w:rFonts w:ascii="var(--fontText)" w:eastAsia="Times New Roman" w:hAnsi="var(--fontText)" w:cs="Times New Roman"/>
          <w:sz w:val="24"/>
          <w:szCs w:val="24"/>
          <w:lang w:eastAsia="sv-SE"/>
        </w:rPr>
        <w:br/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Annu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. Rev. </w:t>
      </w:r>
      <w:proofErr w:type="spell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Biochem</w:t>
      </w:r>
      <w:proofErr w:type="spell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 xml:space="preserve">. 2019 </w:t>
      </w:r>
      <w:proofErr w:type="gramStart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Jun;88</w:t>
      </w:r>
      <w:proofErr w:type="gramEnd"/>
      <w:r w:rsidRPr="0053611B">
        <w:rPr>
          <w:rFonts w:ascii="var(--fontText)" w:eastAsia="Times New Roman" w:hAnsi="var(--fontText)" w:cs="Times New Roman"/>
          <w:i/>
          <w:iCs/>
          <w:sz w:val="24"/>
          <w:szCs w:val="24"/>
          <w:lang w:eastAsia="sv-SE"/>
        </w:rPr>
        <w:t>():383-408</w:t>
      </w:r>
    </w:p>
    <w:p w:rsidR="006136E8" w:rsidRDefault="006136E8"/>
    <w:sectPr w:rsidR="00613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(--fontText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1B"/>
    <w:rsid w:val="0053611B"/>
    <w:rsid w:val="0061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5361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3611B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53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53611B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5361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5361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3611B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53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53611B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5361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ubmed/30518665" TargetMode="External"/><Relationship Id="rId18" Type="http://schemas.openxmlformats.org/officeDocument/2006/relationships/hyperlink" Target="https://www.ncbi.nlm.nih.gov/pubmed/30995479" TargetMode="External"/><Relationship Id="rId26" Type="http://schemas.openxmlformats.org/officeDocument/2006/relationships/hyperlink" Target="https://www.ncbi.nlm.nih.gov/pubmed/31280965" TargetMode="External"/><Relationship Id="rId39" Type="http://schemas.openxmlformats.org/officeDocument/2006/relationships/hyperlink" Target="https://www.ncbi.nlm.nih.gov/pubmed/30739743" TargetMode="External"/><Relationship Id="rId21" Type="http://schemas.openxmlformats.org/officeDocument/2006/relationships/hyperlink" Target="https://www.ncbi.nlm.nih.gov/pubmed/31585809" TargetMode="External"/><Relationship Id="rId34" Type="http://schemas.openxmlformats.org/officeDocument/2006/relationships/hyperlink" Target="https://www.ncbi.nlm.nih.gov/pubmed/30962452" TargetMode="External"/><Relationship Id="rId42" Type="http://schemas.openxmlformats.org/officeDocument/2006/relationships/hyperlink" Target="https://www.ncbi.nlm.nih.gov/pubmed/30617134" TargetMode="External"/><Relationship Id="rId47" Type="http://schemas.openxmlformats.org/officeDocument/2006/relationships/hyperlink" Target="https://www.ncbi.nlm.nih.gov/pubmed/30737405" TargetMode="External"/><Relationship Id="rId50" Type="http://schemas.openxmlformats.org/officeDocument/2006/relationships/hyperlink" Target="https://www.ncbi.nlm.nih.gov/pubmed/30926667" TargetMode="External"/><Relationship Id="rId55" Type="http://schemas.openxmlformats.org/officeDocument/2006/relationships/hyperlink" Target="https://www.ncbi.nlm.nih.gov/pubmed/30530703" TargetMode="External"/><Relationship Id="rId63" Type="http://schemas.openxmlformats.org/officeDocument/2006/relationships/hyperlink" Target="https://www.ncbi.nlm.nih.gov/pubmed/30925293" TargetMode="External"/><Relationship Id="rId68" Type="http://schemas.openxmlformats.org/officeDocument/2006/relationships/hyperlink" Target="https://www.ncbi.nlm.nih.gov/pubmed/30742544" TargetMode="External"/><Relationship Id="rId7" Type="http://schemas.openxmlformats.org/officeDocument/2006/relationships/hyperlink" Target="https://www.ncbi.nlm.nih.gov/pubmed/30519951" TargetMode="External"/><Relationship Id="rId71" Type="http://schemas.openxmlformats.org/officeDocument/2006/relationships/hyperlink" Target="https://www.ncbi.nlm.nih.gov/pubmed/3104270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ncbi.nlm.nih.gov/pubmed/30715459" TargetMode="External"/><Relationship Id="rId29" Type="http://schemas.openxmlformats.org/officeDocument/2006/relationships/hyperlink" Target="https://www.ncbi.nlm.nih.gov/pubmed/31399573" TargetMode="External"/><Relationship Id="rId11" Type="http://schemas.openxmlformats.org/officeDocument/2006/relationships/hyperlink" Target="https://www.ncbi.nlm.nih.gov/pubmed/31522415" TargetMode="External"/><Relationship Id="rId24" Type="http://schemas.openxmlformats.org/officeDocument/2006/relationships/hyperlink" Target="https://www.ncbi.nlm.nih.gov/pubmed/31175323" TargetMode="External"/><Relationship Id="rId32" Type="http://schemas.openxmlformats.org/officeDocument/2006/relationships/hyperlink" Target="https://www.ncbi.nlm.nih.gov/pubmed/31517053" TargetMode="External"/><Relationship Id="rId37" Type="http://schemas.openxmlformats.org/officeDocument/2006/relationships/hyperlink" Target="https://www.ncbi.nlm.nih.gov/pubmed/30816935" TargetMode="External"/><Relationship Id="rId40" Type="http://schemas.openxmlformats.org/officeDocument/2006/relationships/hyperlink" Target="https://www.ncbi.nlm.nih.gov/pubmed/30407897" TargetMode="External"/><Relationship Id="rId45" Type="http://schemas.openxmlformats.org/officeDocument/2006/relationships/hyperlink" Target="https://www.ncbi.nlm.nih.gov/pubmed/30679164" TargetMode="External"/><Relationship Id="rId53" Type="http://schemas.openxmlformats.org/officeDocument/2006/relationships/hyperlink" Target="https://www.ncbi.nlm.nih.gov/pubmed/31171631" TargetMode="External"/><Relationship Id="rId58" Type="http://schemas.openxmlformats.org/officeDocument/2006/relationships/hyperlink" Target="https://www.ncbi.nlm.nih.gov/pubmed/30454914" TargetMode="External"/><Relationship Id="rId66" Type="http://schemas.openxmlformats.org/officeDocument/2006/relationships/hyperlink" Target="https://www.ncbi.nlm.nih.gov/pubmed/30715217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www.ncbi.nlm.nih.gov/pubmed/30666595" TargetMode="External"/><Relationship Id="rId15" Type="http://schemas.openxmlformats.org/officeDocument/2006/relationships/hyperlink" Target="https://www.ncbi.nlm.nih.gov/pubmed/31263101" TargetMode="External"/><Relationship Id="rId23" Type="http://schemas.openxmlformats.org/officeDocument/2006/relationships/hyperlink" Target="https://www.ncbi.nlm.nih.gov/pubmed/31723131" TargetMode="External"/><Relationship Id="rId28" Type="http://schemas.openxmlformats.org/officeDocument/2006/relationships/hyperlink" Target="https://www.ncbi.nlm.nih.gov/pubmed/31434680" TargetMode="External"/><Relationship Id="rId36" Type="http://schemas.openxmlformats.org/officeDocument/2006/relationships/hyperlink" Target="https://www.ncbi.nlm.nih.gov/pubmed/30842096" TargetMode="External"/><Relationship Id="rId49" Type="http://schemas.openxmlformats.org/officeDocument/2006/relationships/hyperlink" Target="https://www.ncbi.nlm.nih.gov/pubmed/30209161" TargetMode="External"/><Relationship Id="rId57" Type="http://schemas.openxmlformats.org/officeDocument/2006/relationships/hyperlink" Target="https://www.ncbi.nlm.nih.gov/pubmed/30926999" TargetMode="External"/><Relationship Id="rId61" Type="http://schemas.openxmlformats.org/officeDocument/2006/relationships/hyperlink" Target="https://www.ncbi.nlm.nih.gov/pubmed/31131397" TargetMode="External"/><Relationship Id="rId10" Type="http://schemas.openxmlformats.org/officeDocument/2006/relationships/hyperlink" Target="https://www.ncbi.nlm.nih.gov/pubmed/30666607" TargetMode="External"/><Relationship Id="rId19" Type="http://schemas.openxmlformats.org/officeDocument/2006/relationships/hyperlink" Target="https://www.ncbi.nlm.nih.gov/pubmed/31628304" TargetMode="External"/><Relationship Id="rId31" Type="http://schemas.openxmlformats.org/officeDocument/2006/relationships/hyperlink" Target="https://www.ncbi.nlm.nih.gov/pubmed/31133680" TargetMode="External"/><Relationship Id="rId44" Type="http://schemas.openxmlformats.org/officeDocument/2006/relationships/hyperlink" Target="https://www.ncbi.nlm.nih.gov/pubmed/30602534" TargetMode="External"/><Relationship Id="rId52" Type="http://schemas.openxmlformats.org/officeDocument/2006/relationships/hyperlink" Target="https://www.ncbi.nlm.nih.gov/pubmed/30635636" TargetMode="External"/><Relationship Id="rId60" Type="http://schemas.openxmlformats.org/officeDocument/2006/relationships/hyperlink" Target="https://www.ncbi.nlm.nih.gov/pubmed/30745366" TargetMode="External"/><Relationship Id="rId65" Type="http://schemas.openxmlformats.org/officeDocument/2006/relationships/hyperlink" Target="https://www.ncbi.nlm.nih.gov/pubmed/30798330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30666608" TargetMode="External"/><Relationship Id="rId14" Type="http://schemas.openxmlformats.org/officeDocument/2006/relationships/hyperlink" Target="https://www.ncbi.nlm.nih.gov/pubmed/30666603" TargetMode="External"/><Relationship Id="rId22" Type="http://schemas.openxmlformats.org/officeDocument/2006/relationships/hyperlink" Target="https://www.ncbi.nlm.nih.gov/pubmed/30852136" TargetMode="External"/><Relationship Id="rId27" Type="http://schemas.openxmlformats.org/officeDocument/2006/relationships/hyperlink" Target="https://www.ncbi.nlm.nih.gov/pubmed/31393518" TargetMode="External"/><Relationship Id="rId30" Type="http://schemas.openxmlformats.org/officeDocument/2006/relationships/hyperlink" Target="https://www.ncbi.nlm.nih.gov/pubmed/31328233" TargetMode="External"/><Relationship Id="rId35" Type="http://schemas.openxmlformats.org/officeDocument/2006/relationships/hyperlink" Target="https://www.ncbi.nlm.nih.gov/pubmed/30944321" TargetMode="External"/><Relationship Id="rId43" Type="http://schemas.openxmlformats.org/officeDocument/2006/relationships/hyperlink" Target="https://www.ncbi.nlm.nih.gov/pubmed/30609389" TargetMode="External"/><Relationship Id="rId48" Type="http://schemas.openxmlformats.org/officeDocument/2006/relationships/hyperlink" Target="https://www.ncbi.nlm.nih.gov/pubmed/31068593" TargetMode="External"/><Relationship Id="rId56" Type="http://schemas.openxmlformats.org/officeDocument/2006/relationships/hyperlink" Target="https://www.ncbi.nlm.nih.gov/pubmed/30851441" TargetMode="External"/><Relationship Id="rId64" Type="http://schemas.openxmlformats.org/officeDocument/2006/relationships/hyperlink" Target="https://www.ncbi.nlm.nih.gov/pubmed/30308615" TargetMode="External"/><Relationship Id="rId69" Type="http://schemas.openxmlformats.org/officeDocument/2006/relationships/hyperlink" Target="https://www.ncbi.nlm.nih.gov/pubmed/30698643" TargetMode="External"/><Relationship Id="rId8" Type="http://schemas.openxmlformats.org/officeDocument/2006/relationships/hyperlink" Target="https://www.ncbi.nlm.nih.gov/pubmed/30666609" TargetMode="External"/><Relationship Id="rId51" Type="http://schemas.openxmlformats.org/officeDocument/2006/relationships/hyperlink" Target="https://www.ncbi.nlm.nih.gov/pubmed/30692643" TargetMode="External"/><Relationship Id="rId72" Type="http://schemas.openxmlformats.org/officeDocument/2006/relationships/hyperlink" Target="https://www.ncbi.nlm.nih.gov/pubmed/3093904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cbi.nlm.nih.gov/pubmed/30666598" TargetMode="External"/><Relationship Id="rId17" Type="http://schemas.openxmlformats.org/officeDocument/2006/relationships/hyperlink" Target="https://www.ncbi.nlm.nih.gov/pubmed/31556460" TargetMode="External"/><Relationship Id="rId25" Type="http://schemas.openxmlformats.org/officeDocument/2006/relationships/hyperlink" Target="https://www.ncbi.nlm.nih.gov/pubmed/31556460" TargetMode="External"/><Relationship Id="rId33" Type="http://schemas.openxmlformats.org/officeDocument/2006/relationships/hyperlink" Target="https://www.ncbi.nlm.nih.gov/pubmed/31227501" TargetMode="External"/><Relationship Id="rId38" Type="http://schemas.openxmlformats.org/officeDocument/2006/relationships/hyperlink" Target="https://www.ncbi.nlm.nih.gov/pubmed/30850359" TargetMode="External"/><Relationship Id="rId46" Type="http://schemas.openxmlformats.org/officeDocument/2006/relationships/hyperlink" Target="https://www.ncbi.nlm.nih.gov/pubmed/30315239" TargetMode="External"/><Relationship Id="rId59" Type="http://schemas.openxmlformats.org/officeDocument/2006/relationships/hyperlink" Target="https://www.ncbi.nlm.nih.gov/pubmed/30617133" TargetMode="External"/><Relationship Id="rId67" Type="http://schemas.openxmlformats.org/officeDocument/2006/relationships/hyperlink" Target="https://www.ncbi.nlm.nih.gov/pubmed/30903103" TargetMode="External"/><Relationship Id="rId20" Type="http://schemas.openxmlformats.org/officeDocument/2006/relationships/hyperlink" Target="https://www.ncbi.nlm.nih.gov/pubmed/31398540" TargetMode="External"/><Relationship Id="rId41" Type="http://schemas.openxmlformats.org/officeDocument/2006/relationships/hyperlink" Target="https://www.ncbi.nlm.nih.gov/pubmed/30357310" TargetMode="External"/><Relationship Id="rId54" Type="http://schemas.openxmlformats.org/officeDocument/2006/relationships/hyperlink" Target="https://www.ncbi.nlm.nih.gov/pubmed/31375625" TargetMode="External"/><Relationship Id="rId62" Type="http://schemas.openxmlformats.org/officeDocument/2006/relationships/hyperlink" Target="https://www.ncbi.nlm.nih.gov/pubmed/30700300" TargetMode="External"/><Relationship Id="rId70" Type="http://schemas.openxmlformats.org/officeDocument/2006/relationships/hyperlink" Target="https://www.ncbi.nlm.nih.gov/pubmed/3074509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30666606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2951</Words>
  <Characters>15644</Characters>
  <Application>Microsoft Office Word</Application>
  <DocSecurity>0</DocSecurity>
  <Lines>130</Lines>
  <Paragraphs>37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Rindsjö</dc:creator>
  <cp:lastModifiedBy>Erika Rindsjö</cp:lastModifiedBy>
  <cp:revision>1</cp:revision>
  <dcterms:created xsi:type="dcterms:W3CDTF">2020-06-29T08:16:00Z</dcterms:created>
  <dcterms:modified xsi:type="dcterms:W3CDTF">2020-06-29T08:17:00Z</dcterms:modified>
</cp:coreProperties>
</file>