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1B" w:rsidRPr="0053611B" w:rsidRDefault="0053611B" w:rsidP="0053611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sv-SE"/>
        </w:rPr>
      </w:pPr>
      <w:r w:rsidRPr="0053611B">
        <w:rPr>
          <w:rFonts w:ascii="Helvetica" w:eastAsia="Times New Roman" w:hAnsi="Helvetica" w:cs="Helvetica"/>
          <w:b/>
          <w:bCs/>
          <w:sz w:val="36"/>
          <w:szCs w:val="36"/>
          <w:lang w:eastAsia="sv-SE"/>
        </w:rPr>
        <w:t>2019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Double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Immunohistochemistry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Digital Image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Analysis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Moreno-Ruiz P, Wik Leiss L, Mezheyeuski A, Ehnman M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1913():3-11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Evaluating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Antibody-Dependent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Cell-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Mediated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Cytotoxicity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Chromium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Release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Assay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van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der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Haar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Àvila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I,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Marmol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P, Kiessling R, Pico de Coaña Y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1913():167-179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7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Computational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Analyses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Connect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Small-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Molecule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Sensitivity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Cellular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Features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Using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Large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Panels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Cell Lines.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Rees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MG, Seashore-Ludlow 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Clemons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PA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1888():233-254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8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Establishment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Melanoma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proofErr w:type="gram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Tumor</w:t>
        </w:r>
        <w:proofErr w:type="spellEnd"/>
        <w:proofErr w:type="gram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Xenograft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Using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Single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Cell Line Suspension and Co-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injection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Patient-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Derived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 Cells in Immune-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Deficient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NSG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Gunnarsdóttir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FB, Kiessling R, Pico de Coaña Y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1913():207-215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9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Evaluation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Melanoma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Metastasis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Syngeneic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Mouse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Models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Witt K, Lundqvist A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1913():197-206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0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Evaluating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Antibody-Dependent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Cell-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Mediated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Cytotoxicity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Flow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Cytometry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van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der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Haar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Àvila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I,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Marmol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Cany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J, Kiessling R, Pico de Coaña Y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1913():181-194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1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Strategies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Techniques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NK Cell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Phenotyping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Ziqing C, Lundqvist A, Witt K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2032():105-114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2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Immune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Monitoring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Patients by Multi-color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Flow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Cytometry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Neo SY,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O'Reilly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 Pico de Coaña Y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1913():49-65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3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Somatic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Structural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Alterations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Childhood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Leukemia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Can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Backtracked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Neonatal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Dried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Blood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Spots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Whole-Genome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Sequencing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Digital PCR.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Taylan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F, Bang B, Öfverholm II, Tran AN, Heyman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Barbany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Chem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. 2019 02;65(2):345-347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4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Assessment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Antitumor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T-Cell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Responses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Flow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Cytometry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After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Coculture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proofErr w:type="gram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Tumor</w:t>
        </w:r>
        <w:proofErr w:type="spellEnd"/>
        <w:proofErr w:type="gram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Cells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Autologous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Tumor-Infiltrating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Lymphocytes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lastRenderedPageBreak/>
        <w:t>Melief J, Wickström S, Kiessling R, Pico de Coaña Y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Methods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Mol. Biol.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2019 ;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1913():133-140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5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 ErbB2/c-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Src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axis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links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bioenergetics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PRC2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translation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drive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epigenetic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reprogramming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mammary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tumorigenesis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Smith HW,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Hirukawa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Sanguin-Gendreau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V,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Nandi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I,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Dufour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CR,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Zuo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D,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07;10(1):2901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6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PrimPol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required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maintenance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efficient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nuclear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mitochondrial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DNA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replication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human cells.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Bailey LJ, Bianchi J, Doherty AJ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Nucleic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Acids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Res. 2019 05;47(8):4026-4038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7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Translational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offsetting as a mode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estrogen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receptor α-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dependent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regulation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gene expression.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Lorent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Kusnadi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EP, van Hoef V,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Rebello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Leibovitch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Ristau J,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EMBO J. 2019 12;38(23):e101323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8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Lethal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Poisoning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Cells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Respiratory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Chain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Inhibition plus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Dimethyl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α-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Ketoglutarate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Sica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V, Bravo-San Pedro JM,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Izzo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V, Pol J, Pierredon 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Enot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D,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Cell Rep 2019 04;27(3):820-834.e9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19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CUTseq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is a versatile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method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preparing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multiplexed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DNA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sequencing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libraries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from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low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-input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samples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Zhang X,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Garnerone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Simonetti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Harbers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Nicoś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Mirzazadeh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10;10(1):4732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0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Definition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Synchronous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Oligometastatic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Non-Small Cell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Lung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Cancer-A Consensus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Report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Dingemans AC, Hendriks LEL, Berghmans T, Levy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Hasan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Faivre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-Finn C,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J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Thorac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Dec;14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(12):2109-2119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1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Inhibition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Upf2-Dependent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Nonsense-Mediated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Decay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Leads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Behavioral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Neurophysiological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Abnormalities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Activating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Immune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Response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Johnson JL,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Stoica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L, Liu Y, Zhu PJ,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Bhattacharya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Buffington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Neuron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Nov;104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(4):665-679.e8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2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Reduced-dose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combination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chemotherapy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(S-1 plus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oxaliplatin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)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versus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full-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dose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monotherapy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(S-1)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older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vulnerable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patients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metastatic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colorectal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(NORDIC9): a randomised,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open-label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phase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2 trial.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Winther SB,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Liposits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Skuladottir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H,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Hofsli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E, Shah CH, Poulsen LØ,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Lancet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Gastroenterol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Hepatol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May;4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(5):376-388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3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eIF4A supports an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oncogenic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translation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program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pancreatic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ductal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adenocarcinoma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Chan K, Robert F, Oertlin C, Kapeller-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Libermann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D, Avizonis D, Gutierrez J,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11;10(1):5151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4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Elevated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expression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S100A8 and S100A9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correlates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resistance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BCL-2 inhibitor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venetoclax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AML.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Karjalainen R, Liu M, Kumar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Malani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D, Parsons 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Leukemia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10;33(10):2548-2553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5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Translational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offsetting as a mode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estrogen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receptor α-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dependent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regulation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gene expression.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Lorent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Kusnadi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EP, van Hoef V,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Rebello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Leibovitch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Ristau J,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EMBO J. 2019 12;38(23):e101323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6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2-cm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versus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4-cm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surgical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excision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margins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primary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cutaneous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melanoma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thicker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than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2 mm: long-term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follow-up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multicentre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, randomised trial.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Utjés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D, Malmstedt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Teras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Drzewiecki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K, Gullestad HP, Ingvar C,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Lancet 2019 08;394(10197):471-477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7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Assessment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Long-term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Distant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Recurrence-Free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Survival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Associated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Tamoxifen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Postmenopausal Patients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Luminal A or Luminal B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Yu NY,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Iftimi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Yau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C, Tobin NP, van 't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Veer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Hoadley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JAMA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Aug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;():</w:t>
      </w:r>
      <w:bookmarkStart w:id="0" w:name="_GoBack"/>
      <w:bookmarkEnd w:id="0"/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8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Decrypting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noncoding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RNA interactions,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structures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,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functional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networks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Fabbri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Girnita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Varani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Calin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GA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Genome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Res. 2019 09;29(9):1377-1388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29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PAK4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suppresses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RELB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prevent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senescence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-like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growth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arrest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Costa TDF,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Zhuang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T, Lorent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Turco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E, Olofsson H,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Masia-Balague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08;10(1):3589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0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Outcome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Presentation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Heart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Failure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Patients;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Findings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from a Swedish register-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based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study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Hedayati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E, Papakonstantinou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Gernaat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SAM,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Altena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R, Brand JS, Alfredsson J,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Eur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Heart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J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Qual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Care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Outcomes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Jul;():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1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The viral protein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corona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directs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viral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pathogenesis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amyloid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aggregation.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Ezzat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K, Pernemalm M, Pålsson S, Roberts TC,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Järver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P, Dondalska 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05;10(1):2331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2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ITGA5 inhibition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pancreatic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stellate cells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attenuates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desmoplasia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potentiates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efficacy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chemotherapy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pancreatic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lastRenderedPageBreak/>
        <w:t>Kuninty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PR,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Bansal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R, De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Geus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SWL,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Mardhian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DF,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Schnittert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J, van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Baarlen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Sci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Adv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Sep;5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(9):eaax2770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3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Prognostic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implications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PD-L1 expression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cancer: systematic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review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meta-analysis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immunohistochemistry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pooled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analysis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transcriptomic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data.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Matikas A, Zerdes I,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Lövrot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J, Richard F,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Sotiriou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C, Bergh J,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Jun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;():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4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quantitative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proteome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proteogenomic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landscape.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Johansson HJ, Socciarelli F,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Vacanti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NM, Haugen MH, Zhu Y, Siavelis I,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04;10(1):1600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5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Proteogenomics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Hi-C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reveal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transcriptional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dysregulation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high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hyperdiploid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childhood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acute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lymphoblastic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leukemia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Yang M, Vesterlund M, Siavelis I,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Moura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-Castro LH, Castor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Fioretos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T,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04;10(1):1519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6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Human Fis1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regulates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mitochondrial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dynamics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through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inhibition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fusion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machinery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Yu R,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Jin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Lendahl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U,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Nistér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Zhao J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EMBO J.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Apr;38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(8):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7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Impact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Epithelial-Stromal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Interactions 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Peritumoral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Fibroblasts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Ductal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Carcinoma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Situ.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Strell C, Paulsson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Jin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SB, Tobin NP, Mezheyeuski A, Roswall P,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J.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Natl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Inst.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Feb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;():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8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Novel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ACKR2-Dependent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Role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Fibroblast-Derived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CXCL14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Epithelial-to-Mesenchymal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Transition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Metastasis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Sjöberg E,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Meyrath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Milde L, Herrera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Lövrot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J, Hägerstrand D,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Mar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;():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39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Increasing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dose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intensity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chemotherapy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more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frequent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administration 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sequential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scheduling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: a patient-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level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meta-analysis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37 298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women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early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in 26 randomised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trials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Lancet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Apr;393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(10179):1440-1452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0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Utility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Gonadotropin-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Releasing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Hormone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Agonists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Fertility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Preservation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: Lack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Biologic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Basis and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Need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Prioritize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Proven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Methods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Turan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V,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Bedoschi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G, Rodriguez-Wallberg K,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Sonmezer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Pacheco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FS,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Oktem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O,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J.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Jan;37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(1):84-86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1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Dose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tailoring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adjuvant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chemotherapy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based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hematologic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toxicities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: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further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results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from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prospective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PANTHER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study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focus 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obese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patients.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Matikas A, Foukakis T,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Moebus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V,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Greil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R, Bengtsson NO,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Steger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GG,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Ann.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Jan;30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(1):109-114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2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Integrated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Molecular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Analysis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Undifferentiated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Uterine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Sarcomas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Reveals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Clinically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Relevant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Molecular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Subtypes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Binzer-Panchal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 Hardell E, Viklund B, Ghaderi M, Bosse T,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Nucci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MR,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Apr;25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(7):2155-2165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3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SubCellBarCode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: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Proteome-wide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Mapping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Protein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Localization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Relocalization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Orre LM, Vesterlund M, Pan Y, Arslan T, Zhu Y, Fernandez Woodbridge 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Mol. Cell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Jan;73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(1):166-182.e7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4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Identifying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purine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nucleoside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phosphorylase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as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target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quinine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using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cellular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thermal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shift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assay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Dziekan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JM, Yu H, Chen D, Dai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Wirjanata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G, Larsson 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Sci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Transl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Med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Jan;11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(473):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5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Ultrasensitive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Immunoprofiling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Plasma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Extracellular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Vesicles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Identifies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Syndecan-1 as a Potential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Tool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Minimally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Invasive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Diagnosis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Glioma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Indira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Chandran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V,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Welinder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C, Månsson AS, Offer S, Freyhult E, Pernemalm M,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May;25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(10):3115-3127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6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Updated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results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from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phase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3 HELIOS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study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ibrutinib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,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bendamustine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,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rituximab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relapsed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chronic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lymphocytic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leukemia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/small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lymphocytic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lymphoma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Fraser G, Cramer 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Demirkan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F, Silva RS,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Grosicki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Pristupa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Leukemia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04;33(4):969-980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7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network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chaperones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prevents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detects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failures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membrane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protein lipid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bilayer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integration.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Coelho JPL, Stahl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Bloemeke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N,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Meighen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-Berger K,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Alvira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CP, Zhang ZR,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02;10(1):672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8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Ribosome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biogenesis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during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cell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cycle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arrest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fuels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EMT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development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disease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Prakash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V, Carson BB,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Feenstra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JM, Dass RA,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Sekyrova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Hoshino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Nat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Commun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05;10(1):2110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49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TP53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Outperforms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Other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Androgen Receptor Biomarkers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Predict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Abiraterone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Enzalutamide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Outcome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Metastatic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Castration-Resistant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Prostate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De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Laere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Oeyen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Mayrhofer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Whitington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T, van Dam PJ, Van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Oyen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Mar;25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(6):1766-1773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0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Hepatic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posttranscriptional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network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comprised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CCR4-NOT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deadenylase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FGF21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maintains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systemic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metabolic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homeostasis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Morita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Siddiqui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N,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Katsumura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Rouya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C, Larsson O,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Nagashima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T,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Proc.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Natl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Acad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Sci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U.S.A.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Apr;116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(16):7973-7981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1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Fam83F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induces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p53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stabilisation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promotes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activity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Salama M, Benitez-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Riquelme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D,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Elabd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S, Munoz L, Zhang 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Glanemann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Cell Death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Differ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Oct;26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(10):2125-2138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2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Immune cell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constitution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bone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marrow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microenvironment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predicts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outcome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adult ALL.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Hohtari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H,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Brück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O, Blom S, Turkki R, Sinisalo M, Kovanen PE,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Leukemia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Jul;33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(7):1570-1582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3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Phosphorylation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G3BP1-S149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does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not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influence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stress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granule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assembly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Panas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MD,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Kedersha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N, Schulte T, Branca RM, Ivanov P, Anderson P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J. Cell Biol.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Jul;218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(7):2425-2432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4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EglN3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hydroxylase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stabilizes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BIM-EL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linking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VHL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type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2C mutations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pheochromocytoma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pathogenesis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chemotherapy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resistance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Li S, Rodriguez J, Li W,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Bullova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Fell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Surova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O,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Proc.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Natl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Acad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Sci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U.S.A.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Aug;116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(34):16997-17006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5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Anagrelide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Gastrointestinal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Stromal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Pulkka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OP,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Gebreyohannes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YK,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Wozniak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A,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Mpindi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Tynninen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O,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Icay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Mar;25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(5):1676-1687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6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Early-Stage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NSCLC: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Advances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Thoracic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Oncology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2018.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Osarogiagbon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RU,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Veronesi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G,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Fang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W, Ekman 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Suda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Aerts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JG,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J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Thorac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Jun;14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(6):968-978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7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Generally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applicable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transcriptome-wide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analysis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translation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using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anota2seq.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Oertlin C, Lorent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Murie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Furic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Topisirovic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I, Larsson O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Nucleic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Acids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Jul;47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(12):e70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8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The Case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Against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European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Medicines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Agency's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Change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Label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for Radium-223 for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Treatment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Metastatic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Castration-resistant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Prostate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O'Sullivan JM, Heinrich D, James ND, Nilsson S, Ost P, Parker CC,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Eur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Urol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. 2019 03;75(3):e51-e52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59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Multiplex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Quantitative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Analysis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Tumor-Infiltrating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Lymphocytes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Immunotherapy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Outcome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Metastatic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Melanoma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Wong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PF, Wei W,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Smithy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JW, Acs 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Toki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MI,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Blenman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KRM,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Clin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Cancer Res.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Apr;25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(8):2442-2449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0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Immune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Profiling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Quantitative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Analysis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Decipher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Clinical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Role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Immune-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Checkpoint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Expression in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Immune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Microenvironment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DLBCL.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Xu-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Monette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ZY,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Xiao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M, Au Q,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Padmanabhan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R, Xu B,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Hoe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N,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Cancer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Immunol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Res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Apr;7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(4):644-657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1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Avoiding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over-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undertreatment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patients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resected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node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-positive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use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gene expression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signatures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: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are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there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yet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?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Matikas A, Foukakis T,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Swain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S, Bergh J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Ann.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Jul;30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(7):1044-1050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2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Discontinuation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adjuvant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hormone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among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patients not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previously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attending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mammography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screening.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He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W, Eriksson L, Törnberg S, Strand F, Hall P, Czene K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BMC Med 2019 01;17(1):24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3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Monitoring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structural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modulation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redox-sensitive proteins in cells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MS-CETSA.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Sun W, Dai L, Yu H,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Puspita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B, Zhao T, Li F,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Redox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Biol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Jun;24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():101168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4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Implant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Based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Reconstruction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Acellular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Dermal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Matrix: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Safety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Data From an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Open-label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, Multicenter,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Randomized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, Controlled Trial in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Setting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Treatment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Lohmander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F, Lagergren J, Roy PG, Johansson H, Brandberg Y, Eriksen C,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Ann.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Surg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May;269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(5):836-841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5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Sperm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count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Swedish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clinical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stage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testicular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patients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following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adjuvant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treatment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Weibring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K, Nord C, Ståhl O, Eberhard J, Sandberg K, Johansson H,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Ann.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Apr;30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(4):604-611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6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HER2: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defining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Neu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target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non-small-cell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lung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Ekman S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Ann.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Mar;30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(3):353-355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7" w:history="1"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FGFR4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phosphorylates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MST1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confer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breast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 cells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resistance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to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MST1/2-dependent apoptosis.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Turunen SP, von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Nandelstadh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P, Öhman T,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Gucciardo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E, Seashore-Ludlow B, Martins B,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Cell Death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Differ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Mar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;():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8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Distinct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Cancer-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Promoting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Stromal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Gene Expression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Depending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on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Lung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Function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Sandri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BJ, Masvidal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Murie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C, Bartish 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Avdulov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S, Higgins L,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Am. J.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Respir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Crit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Care Med.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Aug;200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(3):348-358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69" w:history="1">
        <w:proofErr w:type="spellStart"/>
        <w:proofErr w:type="gram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Making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immunotherapy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'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cold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'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tumours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'hot'</w:t>
        </w:r>
        <w:proofErr w:type="gram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by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chemotherapy-induced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mutations-a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misconception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>Helleday T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Ann.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Mar;30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(3):360-361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70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Tisotumab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vedotin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patients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advanced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or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metastatic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solid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tumours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(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InnovaTV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201): a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first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-in-human,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multicentre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,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phase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1-2 trial.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de Bono JS,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Concin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N, Hong DS,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Thistlethwaite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FC, Machiels JP,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Arkenau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HT,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Lancet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Oncol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Mar;20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(3):383-393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71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Amot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Yap1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regulate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neuronal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dendritic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tree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complexity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and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locomotor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coordination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in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mice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Rojek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KO,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Krzemień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J,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Doleżyczek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H,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Boguszewski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PM,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Kaczmarek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Konopka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W, </w:t>
      </w:r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et al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PLoS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 Biol.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May;17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(5):e3000253</w:t>
      </w:r>
    </w:p>
    <w:p w:rsidR="0053611B" w:rsidRPr="0053611B" w:rsidRDefault="0053611B" w:rsidP="0053611B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sz w:val="24"/>
          <w:szCs w:val="24"/>
          <w:lang w:eastAsia="sv-SE"/>
        </w:rPr>
      </w:pPr>
      <w:hyperlink r:id="rId72" w:history="1"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Horizontal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Cell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Biology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: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Monitoring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Global Changes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of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Protein Interaction States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with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the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Proteome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-Wide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Cellular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Thermal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Shift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>Assay</w:t>
        </w:r>
        <w:proofErr w:type="spellEnd"/>
        <w:r w:rsidRPr="0053611B">
          <w:rPr>
            <w:rFonts w:ascii="var(--fontText)" w:eastAsia="Times New Roman" w:hAnsi="var(--fontText)" w:cs="Times New Roman"/>
            <w:color w:val="0000FF"/>
            <w:sz w:val="24"/>
            <w:szCs w:val="24"/>
            <w:u w:val="single"/>
            <w:lang w:eastAsia="sv-SE"/>
          </w:rPr>
          <w:t xml:space="preserve"> (CETSA).</w:t>
        </w:r>
      </w:hyperlink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  <w:t xml:space="preserve">Dai L, </w:t>
      </w:r>
      <w:proofErr w:type="spellStart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>Prabhu</w:t>
      </w:r>
      <w:proofErr w:type="spellEnd"/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t xml:space="preserve"> N, Yu LY, Bacanu S, Ramos AD, Nordlund P</w:t>
      </w:r>
      <w:r w:rsidRPr="0053611B">
        <w:rPr>
          <w:rFonts w:ascii="var(--fontText)" w:eastAsia="Times New Roman" w:hAnsi="var(--fontText)" w:cs="Times New Roman"/>
          <w:sz w:val="24"/>
          <w:szCs w:val="24"/>
          <w:lang w:eastAsia="sv-SE"/>
        </w:rPr>
        <w:br/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Annu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Rev. </w:t>
      </w:r>
      <w:proofErr w:type="spell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Biochem</w:t>
      </w:r>
      <w:proofErr w:type="spell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 xml:space="preserve">. 2019 </w:t>
      </w:r>
      <w:proofErr w:type="gramStart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Jun;88</w:t>
      </w:r>
      <w:proofErr w:type="gramEnd"/>
      <w:r w:rsidRPr="0053611B">
        <w:rPr>
          <w:rFonts w:ascii="var(--fontText)" w:eastAsia="Times New Roman" w:hAnsi="var(--fontText)" w:cs="Times New Roman"/>
          <w:i/>
          <w:iCs/>
          <w:sz w:val="24"/>
          <w:szCs w:val="24"/>
          <w:lang w:eastAsia="sv-SE"/>
        </w:rPr>
        <w:t>():383-408</w:t>
      </w:r>
    </w:p>
    <w:p w:rsidR="006136E8" w:rsidRDefault="006136E8"/>
    <w:sectPr w:rsidR="0061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Tex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1B"/>
    <w:rsid w:val="0053611B"/>
    <w:rsid w:val="006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36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3611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3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3611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5361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36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3611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3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3611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536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30518665" TargetMode="External"/><Relationship Id="rId18" Type="http://schemas.openxmlformats.org/officeDocument/2006/relationships/hyperlink" Target="https://www.ncbi.nlm.nih.gov/pubmed/30995479" TargetMode="External"/><Relationship Id="rId26" Type="http://schemas.openxmlformats.org/officeDocument/2006/relationships/hyperlink" Target="https://www.ncbi.nlm.nih.gov/pubmed/31280965" TargetMode="External"/><Relationship Id="rId39" Type="http://schemas.openxmlformats.org/officeDocument/2006/relationships/hyperlink" Target="https://www.ncbi.nlm.nih.gov/pubmed/30739743" TargetMode="External"/><Relationship Id="rId21" Type="http://schemas.openxmlformats.org/officeDocument/2006/relationships/hyperlink" Target="https://www.ncbi.nlm.nih.gov/pubmed/31585809" TargetMode="External"/><Relationship Id="rId34" Type="http://schemas.openxmlformats.org/officeDocument/2006/relationships/hyperlink" Target="https://www.ncbi.nlm.nih.gov/pubmed/30962452" TargetMode="External"/><Relationship Id="rId42" Type="http://schemas.openxmlformats.org/officeDocument/2006/relationships/hyperlink" Target="https://www.ncbi.nlm.nih.gov/pubmed/30617134" TargetMode="External"/><Relationship Id="rId47" Type="http://schemas.openxmlformats.org/officeDocument/2006/relationships/hyperlink" Target="https://www.ncbi.nlm.nih.gov/pubmed/30737405" TargetMode="External"/><Relationship Id="rId50" Type="http://schemas.openxmlformats.org/officeDocument/2006/relationships/hyperlink" Target="https://www.ncbi.nlm.nih.gov/pubmed/30926667" TargetMode="External"/><Relationship Id="rId55" Type="http://schemas.openxmlformats.org/officeDocument/2006/relationships/hyperlink" Target="https://www.ncbi.nlm.nih.gov/pubmed/30530703" TargetMode="External"/><Relationship Id="rId63" Type="http://schemas.openxmlformats.org/officeDocument/2006/relationships/hyperlink" Target="https://www.ncbi.nlm.nih.gov/pubmed/30925293" TargetMode="External"/><Relationship Id="rId68" Type="http://schemas.openxmlformats.org/officeDocument/2006/relationships/hyperlink" Target="https://www.ncbi.nlm.nih.gov/pubmed/30742544" TargetMode="External"/><Relationship Id="rId7" Type="http://schemas.openxmlformats.org/officeDocument/2006/relationships/hyperlink" Target="https://www.ncbi.nlm.nih.gov/pubmed/30519951" TargetMode="External"/><Relationship Id="rId71" Type="http://schemas.openxmlformats.org/officeDocument/2006/relationships/hyperlink" Target="https://www.ncbi.nlm.nih.gov/pubmed/310427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cbi.nlm.nih.gov/pubmed/30715459" TargetMode="External"/><Relationship Id="rId29" Type="http://schemas.openxmlformats.org/officeDocument/2006/relationships/hyperlink" Target="https://www.ncbi.nlm.nih.gov/pubmed/31399573" TargetMode="External"/><Relationship Id="rId11" Type="http://schemas.openxmlformats.org/officeDocument/2006/relationships/hyperlink" Target="https://www.ncbi.nlm.nih.gov/pubmed/31522415" TargetMode="External"/><Relationship Id="rId24" Type="http://schemas.openxmlformats.org/officeDocument/2006/relationships/hyperlink" Target="https://www.ncbi.nlm.nih.gov/pubmed/31175323" TargetMode="External"/><Relationship Id="rId32" Type="http://schemas.openxmlformats.org/officeDocument/2006/relationships/hyperlink" Target="https://www.ncbi.nlm.nih.gov/pubmed/31517053" TargetMode="External"/><Relationship Id="rId37" Type="http://schemas.openxmlformats.org/officeDocument/2006/relationships/hyperlink" Target="https://www.ncbi.nlm.nih.gov/pubmed/30816935" TargetMode="External"/><Relationship Id="rId40" Type="http://schemas.openxmlformats.org/officeDocument/2006/relationships/hyperlink" Target="https://www.ncbi.nlm.nih.gov/pubmed/30407897" TargetMode="External"/><Relationship Id="rId45" Type="http://schemas.openxmlformats.org/officeDocument/2006/relationships/hyperlink" Target="https://www.ncbi.nlm.nih.gov/pubmed/30679164" TargetMode="External"/><Relationship Id="rId53" Type="http://schemas.openxmlformats.org/officeDocument/2006/relationships/hyperlink" Target="https://www.ncbi.nlm.nih.gov/pubmed/31171631" TargetMode="External"/><Relationship Id="rId58" Type="http://schemas.openxmlformats.org/officeDocument/2006/relationships/hyperlink" Target="https://www.ncbi.nlm.nih.gov/pubmed/30454914" TargetMode="External"/><Relationship Id="rId66" Type="http://schemas.openxmlformats.org/officeDocument/2006/relationships/hyperlink" Target="https://www.ncbi.nlm.nih.gov/pubmed/30715217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ncbi.nlm.nih.gov/pubmed/30666595" TargetMode="External"/><Relationship Id="rId15" Type="http://schemas.openxmlformats.org/officeDocument/2006/relationships/hyperlink" Target="https://www.ncbi.nlm.nih.gov/pubmed/31263101" TargetMode="External"/><Relationship Id="rId23" Type="http://schemas.openxmlformats.org/officeDocument/2006/relationships/hyperlink" Target="https://www.ncbi.nlm.nih.gov/pubmed/31723131" TargetMode="External"/><Relationship Id="rId28" Type="http://schemas.openxmlformats.org/officeDocument/2006/relationships/hyperlink" Target="https://www.ncbi.nlm.nih.gov/pubmed/31434680" TargetMode="External"/><Relationship Id="rId36" Type="http://schemas.openxmlformats.org/officeDocument/2006/relationships/hyperlink" Target="https://www.ncbi.nlm.nih.gov/pubmed/30842096" TargetMode="External"/><Relationship Id="rId49" Type="http://schemas.openxmlformats.org/officeDocument/2006/relationships/hyperlink" Target="https://www.ncbi.nlm.nih.gov/pubmed/30209161" TargetMode="External"/><Relationship Id="rId57" Type="http://schemas.openxmlformats.org/officeDocument/2006/relationships/hyperlink" Target="https://www.ncbi.nlm.nih.gov/pubmed/30926999" TargetMode="External"/><Relationship Id="rId61" Type="http://schemas.openxmlformats.org/officeDocument/2006/relationships/hyperlink" Target="https://www.ncbi.nlm.nih.gov/pubmed/31131397" TargetMode="External"/><Relationship Id="rId10" Type="http://schemas.openxmlformats.org/officeDocument/2006/relationships/hyperlink" Target="https://www.ncbi.nlm.nih.gov/pubmed/30666607" TargetMode="External"/><Relationship Id="rId19" Type="http://schemas.openxmlformats.org/officeDocument/2006/relationships/hyperlink" Target="https://www.ncbi.nlm.nih.gov/pubmed/31628304" TargetMode="External"/><Relationship Id="rId31" Type="http://schemas.openxmlformats.org/officeDocument/2006/relationships/hyperlink" Target="https://www.ncbi.nlm.nih.gov/pubmed/31133680" TargetMode="External"/><Relationship Id="rId44" Type="http://schemas.openxmlformats.org/officeDocument/2006/relationships/hyperlink" Target="https://www.ncbi.nlm.nih.gov/pubmed/30602534" TargetMode="External"/><Relationship Id="rId52" Type="http://schemas.openxmlformats.org/officeDocument/2006/relationships/hyperlink" Target="https://www.ncbi.nlm.nih.gov/pubmed/30635636" TargetMode="External"/><Relationship Id="rId60" Type="http://schemas.openxmlformats.org/officeDocument/2006/relationships/hyperlink" Target="https://www.ncbi.nlm.nih.gov/pubmed/30745366" TargetMode="External"/><Relationship Id="rId65" Type="http://schemas.openxmlformats.org/officeDocument/2006/relationships/hyperlink" Target="https://www.ncbi.nlm.nih.gov/pubmed/3079833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0666608" TargetMode="External"/><Relationship Id="rId14" Type="http://schemas.openxmlformats.org/officeDocument/2006/relationships/hyperlink" Target="https://www.ncbi.nlm.nih.gov/pubmed/30666603" TargetMode="External"/><Relationship Id="rId22" Type="http://schemas.openxmlformats.org/officeDocument/2006/relationships/hyperlink" Target="https://www.ncbi.nlm.nih.gov/pubmed/30852136" TargetMode="External"/><Relationship Id="rId27" Type="http://schemas.openxmlformats.org/officeDocument/2006/relationships/hyperlink" Target="https://www.ncbi.nlm.nih.gov/pubmed/31393518" TargetMode="External"/><Relationship Id="rId30" Type="http://schemas.openxmlformats.org/officeDocument/2006/relationships/hyperlink" Target="https://www.ncbi.nlm.nih.gov/pubmed/31328233" TargetMode="External"/><Relationship Id="rId35" Type="http://schemas.openxmlformats.org/officeDocument/2006/relationships/hyperlink" Target="https://www.ncbi.nlm.nih.gov/pubmed/30944321" TargetMode="External"/><Relationship Id="rId43" Type="http://schemas.openxmlformats.org/officeDocument/2006/relationships/hyperlink" Target="https://www.ncbi.nlm.nih.gov/pubmed/30609389" TargetMode="External"/><Relationship Id="rId48" Type="http://schemas.openxmlformats.org/officeDocument/2006/relationships/hyperlink" Target="https://www.ncbi.nlm.nih.gov/pubmed/31068593" TargetMode="External"/><Relationship Id="rId56" Type="http://schemas.openxmlformats.org/officeDocument/2006/relationships/hyperlink" Target="https://www.ncbi.nlm.nih.gov/pubmed/30851441" TargetMode="External"/><Relationship Id="rId64" Type="http://schemas.openxmlformats.org/officeDocument/2006/relationships/hyperlink" Target="https://www.ncbi.nlm.nih.gov/pubmed/30308615" TargetMode="External"/><Relationship Id="rId69" Type="http://schemas.openxmlformats.org/officeDocument/2006/relationships/hyperlink" Target="https://www.ncbi.nlm.nih.gov/pubmed/30698643" TargetMode="External"/><Relationship Id="rId8" Type="http://schemas.openxmlformats.org/officeDocument/2006/relationships/hyperlink" Target="https://www.ncbi.nlm.nih.gov/pubmed/30666609" TargetMode="External"/><Relationship Id="rId51" Type="http://schemas.openxmlformats.org/officeDocument/2006/relationships/hyperlink" Target="https://www.ncbi.nlm.nih.gov/pubmed/30692643" TargetMode="External"/><Relationship Id="rId72" Type="http://schemas.openxmlformats.org/officeDocument/2006/relationships/hyperlink" Target="https://www.ncbi.nlm.nih.gov/pubmed/309390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30666598" TargetMode="External"/><Relationship Id="rId17" Type="http://schemas.openxmlformats.org/officeDocument/2006/relationships/hyperlink" Target="https://www.ncbi.nlm.nih.gov/pubmed/31556460" TargetMode="External"/><Relationship Id="rId25" Type="http://schemas.openxmlformats.org/officeDocument/2006/relationships/hyperlink" Target="https://www.ncbi.nlm.nih.gov/pubmed/31556460" TargetMode="External"/><Relationship Id="rId33" Type="http://schemas.openxmlformats.org/officeDocument/2006/relationships/hyperlink" Target="https://www.ncbi.nlm.nih.gov/pubmed/31227501" TargetMode="External"/><Relationship Id="rId38" Type="http://schemas.openxmlformats.org/officeDocument/2006/relationships/hyperlink" Target="https://www.ncbi.nlm.nih.gov/pubmed/30850359" TargetMode="External"/><Relationship Id="rId46" Type="http://schemas.openxmlformats.org/officeDocument/2006/relationships/hyperlink" Target="https://www.ncbi.nlm.nih.gov/pubmed/30315239" TargetMode="External"/><Relationship Id="rId59" Type="http://schemas.openxmlformats.org/officeDocument/2006/relationships/hyperlink" Target="https://www.ncbi.nlm.nih.gov/pubmed/30617133" TargetMode="External"/><Relationship Id="rId67" Type="http://schemas.openxmlformats.org/officeDocument/2006/relationships/hyperlink" Target="https://www.ncbi.nlm.nih.gov/pubmed/30903103" TargetMode="External"/><Relationship Id="rId20" Type="http://schemas.openxmlformats.org/officeDocument/2006/relationships/hyperlink" Target="https://www.ncbi.nlm.nih.gov/pubmed/31398540" TargetMode="External"/><Relationship Id="rId41" Type="http://schemas.openxmlformats.org/officeDocument/2006/relationships/hyperlink" Target="https://www.ncbi.nlm.nih.gov/pubmed/30357310" TargetMode="External"/><Relationship Id="rId54" Type="http://schemas.openxmlformats.org/officeDocument/2006/relationships/hyperlink" Target="https://www.ncbi.nlm.nih.gov/pubmed/31375625" TargetMode="External"/><Relationship Id="rId62" Type="http://schemas.openxmlformats.org/officeDocument/2006/relationships/hyperlink" Target="https://www.ncbi.nlm.nih.gov/pubmed/30700300" TargetMode="External"/><Relationship Id="rId70" Type="http://schemas.openxmlformats.org/officeDocument/2006/relationships/hyperlink" Target="https://www.ncbi.nlm.nih.gov/pubmed/3074509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306666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2951</Words>
  <Characters>15644</Characters>
  <Application>Microsoft Office Word</Application>
  <DocSecurity>0</DocSecurity>
  <Lines>130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Rindsjö</dc:creator>
  <cp:lastModifiedBy>Erika Rindsjö</cp:lastModifiedBy>
  <cp:revision>1</cp:revision>
  <dcterms:created xsi:type="dcterms:W3CDTF">2020-06-29T08:16:00Z</dcterms:created>
  <dcterms:modified xsi:type="dcterms:W3CDTF">2020-06-29T08:17:00Z</dcterms:modified>
</cp:coreProperties>
</file>